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0" w:name="sub_201812"/>
      <w:bookmarkStart w:id="1" w:name="_GoBack"/>
      <w:bookmarkEnd w:id="1"/>
      <w:r w:rsidRPr="00401313">
        <w:rPr>
          <w:sz w:val="16"/>
          <w:szCs w:val="16"/>
        </w:rPr>
        <w:t>Декабрь 2018 года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2" w:name="sub_20181228"/>
      <w:bookmarkEnd w:id="0"/>
      <w:r w:rsidRPr="00401313">
        <w:rPr>
          <w:sz w:val="16"/>
          <w:szCs w:val="16"/>
        </w:rPr>
        <w:t>28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" w:name="sub_201812281"/>
            <w:bookmarkEnd w:id="2"/>
            <w:bookmarkEnd w:id="3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Правительству поручено скорректировать порядок осуществления закупок в соответствии с Законом N 44-ФЗ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6" w:history="1">
        <w:r w:rsidRPr="00401313">
          <w:rPr>
            <w:rStyle w:val="a4"/>
            <w:sz w:val="16"/>
            <w:szCs w:val="16"/>
          </w:rPr>
          <w:t>Поручение Президента России от 18 декабря 2018 г.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Согласно поручениям Президента РФ Правительству РФ необходимо в срок до 1 марта 2019 года обеспечить внесение изменений в </w:t>
      </w:r>
      <w:hyperlink r:id="rId7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 44-ФЗ, среди которых: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закрепление права заказчика в случае расторжения контракта с победителем заключить контракт с участником закупки, которому по итогам проведения конкурентной закупки присвоен второй номер;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расширение случаев осуществления закупок товаров, работ, услуг за единицу товара, работы, услуги при условии невозможности определить объем необходимых товаров, работ, услуг на момент закупки, вне зависимости от объекта закупки.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Также Правительству РФ проработает вопрос о внесении ряда изменений в </w:t>
      </w:r>
      <w:hyperlink r:id="rId8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 44-ФЗ, среди которых: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установление условия о запрете выплаты аванса в случае, если в результате проведения торгов цена контракта снижена на 25% и более;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закрепление перечня оснований для принятия заказчиком решения об одностороннем расторжении контракта в целях снижения коррупционных рисков на стадии исполнения контракта.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Соответствующий доклад Правительство РФ представит Президенту РФ не позднее 1 марта 2019 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4" w:name="sub_20181227"/>
      <w:r w:rsidRPr="00401313">
        <w:rPr>
          <w:sz w:val="16"/>
          <w:szCs w:val="16"/>
        </w:rPr>
        <w:t>27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5" w:name="sub_201812271"/>
            <w:bookmarkEnd w:id="4"/>
            <w:bookmarkEnd w:id="5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Сравнительная таблица Перечней ЖНВЛП на 2018 и 2019 годы - в системе ГАРАНТ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9" w:history="1">
        <w:r w:rsidRPr="00401313">
          <w:rPr>
            <w:rStyle w:val="a4"/>
            <w:sz w:val="16"/>
            <w:szCs w:val="16"/>
          </w:rPr>
          <w:t>Сравнительная таблица Перечней ЖНВЛП на 2018 и 2019 годы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Закупки ЖНВЛП по </w:t>
      </w:r>
      <w:hyperlink r:id="rId10" w:history="1">
        <w:r w:rsidRPr="00401313">
          <w:rPr>
            <w:rStyle w:val="a4"/>
            <w:sz w:val="16"/>
            <w:szCs w:val="16"/>
          </w:rPr>
          <w:t>Закону</w:t>
        </w:r>
      </w:hyperlink>
      <w:r w:rsidRPr="00401313">
        <w:rPr>
          <w:sz w:val="16"/>
          <w:szCs w:val="16"/>
        </w:rPr>
        <w:t xml:space="preserve"> N 44-ФЗ осуществляются заказчиками в соответствии с </w:t>
      </w:r>
      <w:hyperlink r:id="rId11" w:history="1">
        <w:r w:rsidRPr="00401313">
          <w:rPr>
            <w:rStyle w:val="a4"/>
            <w:sz w:val="16"/>
            <w:szCs w:val="16"/>
          </w:rPr>
          <w:t>постановлением</w:t>
        </w:r>
      </w:hyperlink>
      <w:r w:rsidRPr="00401313">
        <w:rPr>
          <w:sz w:val="16"/>
          <w:szCs w:val="16"/>
        </w:rPr>
        <w:t xml:space="preserve"> Правительства РФ от 30.11.2015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Перечень ЖНВЛП утверждается ежегодно Правительством РФ (</w:t>
      </w:r>
      <w:hyperlink r:id="rId12" w:history="1">
        <w:r w:rsidRPr="00401313">
          <w:rPr>
            <w:rStyle w:val="a4"/>
            <w:sz w:val="16"/>
            <w:szCs w:val="16"/>
          </w:rPr>
          <w:t>п. 6 ст. 4</w:t>
        </w:r>
      </w:hyperlink>
      <w:r w:rsidRPr="00401313">
        <w:rPr>
          <w:sz w:val="16"/>
          <w:szCs w:val="16"/>
        </w:rPr>
        <w:t xml:space="preserve"> Федерального закона от 12.04.2010 N 61-ФЗ "Об обращении лекарственных средств").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В </w:t>
      </w:r>
      <w:hyperlink r:id="rId13" w:history="1">
        <w:r w:rsidRPr="00401313">
          <w:rPr>
            <w:rStyle w:val="a4"/>
            <w:sz w:val="16"/>
            <w:szCs w:val="16"/>
          </w:rPr>
          <w:t>Перечне</w:t>
        </w:r>
      </w:hyperlink>
      <w:r w:rsidRPr="00401313">
        <w:rPr>
          <w:sz w:val="16"/>
          <w:szCs w:val="16"/>
        </w:rPr>
        <w:t xml:space="preserve"> ЖНВЛП на 2019 год по сравнению с </w:t>
      </w:r>
      <w:hyperlink r:id="rId14" w:history="1">
        <w:r w:rsidRPr="00401313">
          <w:rPr>
            <w:rStyle w:val="a4"/>
            <w:sz w:val="16"/>
            <w:szCs w:val="16"/>
          </w:rPr>
          <w:t>Перечнем</w:t>
        </w:r>
      </w:hyperlink>
      <w:r w:rsidRPr="00401313">
        <w:rPr>
          <w:sz w:val="16"/>
          <w:szCs w:val="16"/>
        </w:rPr>
        <w:t xml:space="preserve"> на 2018 год появилось порядка 40 новых лекарственных препаратов. Также перечень дополнен новыми лекарственными формами для ранее </w:t>
      </w:r>
      <w:proofErr w:type="gramStart"/>
      <w:r w:rsidRPr="00401313">
        <w:rPr>
          <w:sz w:val="16"/>
          <w:szCs w:val="16"/>
        </w:rPr>
        <w:t>включенных</w:t>
      </w:r>
      <w:proofErr w:type="gramEnd"/>
      <w:r w:rsidRPr="00401313">
        <w:rPr>
          <w:sz w:val="16"/>
          <w:szCs w:val="16"/>
        </w:rPr>
        <w:t xml:space="preserve"> </w:t>
      </w:r>
      <w:proofErr w:type="spellStart"/>
      <w:r w:rsidRPr="00401313">
        <w:rPr>
          <w:sz w:val="16"/>
          <w:szCs w:val="16"/>
        </w:rPr>
        <w:t>лекпрепаратов</w:t>
      </w:r>
      <w:proofErr w:type="spellEnd"/>
      <w:r w:rsidRPr="00401313">
        <w:rPr>
          <w:sz w:val="16"/>
          <w:szCs w:val="16"/>
        </w:rPr>
        <w:t xml:space="preserve">. Кроме этого, у отдельных препаратов изменился код Анатомо-терапевтическо-химической классификации (АТХ). Все произошедшие изменения в наглядном и удобном виде отображены в </w:t>
      </w:r>
      <w:hyperlink r:id="rId15" w:history="1">
        <w:r w:rsidRPr="00401313">
          <w:rPr>
            <w:rStyle w:val="a4"/>
            <w:sz w:val="16"/>
            <w:szCs w:val="16"/>
          </w:rPr>
          <w:t>Сравнительной таблице</w:t>
        </w:r>
      </w:hyperlink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6" w:name="sub_201812272"/>
            <w:bookmarkEnd w:id="6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Расширен круг участников отбора поставщиков при закупках 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медизделий</w:t>
            </w:r>
            <w:proofErr w:type="spellEnd"/>
            <w:r w:rsidRPr="00401313">
              <w:rPr>
                <w:rStyle w:val="a3"/>
                <w:sz w:val="16"/>
                <w:szCs w:val="16"/>
              </w:rPr>
              <w:t xml:space="preserve"> из ПВХ, в отношении которых устанавливаются ограничения допуска к 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госзакупкам</w:t>
            </w:r>
            <w:proofErr w:type="spellEnd"/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16" w:history="1">
        <w:r w:rsidRPr="00401313">
          <w:rPr>
            <w:rStyle w:val="a4"/>
            <w:sz w:val="16"/>
            <w:szCs w:val="16"/>
          </w:rPr>
          <w:t>Постановление Правительства РФ от 19 декабря 2018 г. N 1589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Правительство РФ внесло изменения в условия допуска поставщиков к закупкам одноразовых </w:t>
      </w:r>
      <w:proofErr w:type="spellStart"/>
      <w:r w:rsidRPr="00401313">
        <w:rPr>
          <w:sz w:val="16"/>
          <w:szCs w:val="16"/>
        </w:rPr>
        <w:t>медизделий</w:t>
      </w:r>
      <w:proofErr w:type="spellEnd"/>
      <w:r w:rsidRPr="00401313">
        <w:rPr>
          <w:sz w:val="16"/>
          <w:szCs w:val="16"/>
        </w:rPr>
        <w:t xml:space="preserve"> из поливинилхлоридных пластиков, включенных в специальный </w:t>
      </w:r>
      <w:hyperlink r:id="rId17" w:history="1">
        <w:r w:rsidRPr="00401313">
          <w:rPr>
            <w:rStyle w:val="a4"/>
            <w:sz w:val="16"/>
            <w:szCs w:val="16"/>
          </w:rPr>
          <w:t>перечень</w:t>
        </w:r>
      </w:hyperlink>
      <w:r w:rsidRPr="00401313">
        <w:rPr>
          <w:sz w:val="16"/>
          <w:szCs w:val="16"/>
        </w:rPr>
        <w:t>, для нужд ФГБУ и ГБУ субъектов РФ, оказывающих медицинскую помощь в рамках программы государственных гарантий бесплатного оказания гражданам медицинской помощи.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В частности, в новой редакции изложен </w:t>
      </w:r>
      <w:hyperlink r:id="rId18" w:history="1">
        <w:r w:rsidRPr="00401313">
          <w:rPr>
            <w:rStyle w:val="a4"/>
            <w:sz w:val="16"/>
            <w:szCs w:val="16"/>
          </w:rPr>
          <w:t>подп. "а" п. 1</w:t>
        </w:r>
      </w:hyperlink>
      <w:r w:rsidRPr="00401313">
        <w:rPr>
          <w:sz w:val="16"/>
          <w:szCs w:val="16"/>
        </w:rPr>
        <w:t xml:space="preserve"> постановления Правительства РФ от 14 августа 2017 г. N 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(далее - Постановление N 967), в соответствии с которой к указанным закупкам будут допускаться участники, предлагающие к закупке </w:t>
      </w:r>
      <w:proofErr w:type="spellStart"/>
      <w:r w:rsidRPr="00401313">
        <w:rPr>
          <w:sz w:val="16"/>
          <w:szCs w:val="16"/>
        </w:rPr>
        <w:t>медизделия</w:t>
      </w:r>
      <w:proofErr w:type="spellEnd"/>
      <w:r w:rsidRPr="00401313">
        <w:rPr>
          <w:sz w:val="16"/>
          <w:szCs w:val="16"/>
        </w:rPr>
        <w:t xml:space="preserve"> отечественных производителей, локализация собственного</w:t>
      </w:r>
      <w:proofErr w:type="gramEnd"/>
      <w:r w:rsidRPr="00401313">
        <w:rPr>
          <w:sz w:val="16"/>
          <w:szCs w:val="16"/>
        </w:rPr>
        <w:t xml:space="preserve"> производства которых соответствует ежегодному достижению показателя </w:t>
      </w:r>
      <w:proofErr w:type="gramStart"/>
      <w:r w:rsidRPr="00401313">
        <w:rPr>
          <w:sz w:val="16"/>
          <w:szCs w:val="16"/>
        </w:rPr>
        <w:t>локализации</w:t>
      </w:r>
      <w:proofErr w:type="gramEnd"/>
      <w:r w:rsidRPr="00401313">
        <w:rPr>
          <w:sz w:val="16"/>
          <w:szCs w:val="16"/>
        </w:rPr>
        <w:t xml:space="preserve"> согласно утвержденному приложению. При этом к таким участникам </w:t>
      </w:r>
      <w:hyperlink r:id="rId19" w:history="1">
        <w:r w:rsidRPr="00401313">
          <w:rPr>
            <w:rStyle w:val="a4"/>
            <w:sz w:val="16"/>
            <w:szCs w:val="16"/>
          </w:rPr>
          <w:t>отнесены</w:t>
        </w:r>
      </w:hyperlink>
      <w:r w:rsidRPr="00401313">
        <w:rPr>
          <w:sz w:val="16"/>
          <w:szCs w:val="16"/>
        </w:rPr>
        <w:t xml:space="preserve"> организации, с которыми до 1  января 2019 года заключены соглашения о реализации в 2017 - 2024  годах комплексного проекта по расширению и (или) локализации производства соответствующих </w:t>
      </w:r>
      <w:proofErr w:type="spellStart"/>
      <w:r w:rsidRPr="00401313">
        <w:rPr>
          <w:sz w:val="16"/>
          <w:szCs w:val="16"/>
        </w:rPr>
        <w:t>медизделий</w:t>
      </w:r>
      <w:proofErr w:type="spellEnd"/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Одновременно </w:t>
      </w:r>
      <w:hyperlink r:id="rId20" w:history="1">
        <w:r w:rsidRPr="00401313">
          <w:rPr>
            <w:rStyle w:val="a4"/>
            <w:sz w:val="16"/>
            <w:szCs w:val="16"/>
          </w:rPr>
          <w:t>Правила</w:t>
        </w:r>
      </w:hyperlink>
      <w:r w:rsidRPr="00401313">
        <w:rPr>
          <w:sz w:val="16"/>
          <w:szCs w:val="16"/>
        </w:rPr>
        <w:t xml:space="preserve"> отбора поставщиков в целях осуществления закупок указанной продукции и </w:t>
      </w:r>
      <w:hyperlink r:id="rId21" w:history="1">
        <w:r w:rsidRPr="00401313">
          <w:rPr>
            <w:rStyle w:val="a4"/>
            <w:sz w:val="16"/>
            <w:szCs w:val="16"/>
          </w:rPr>
          <w:t>п. 2</w:t>
        </w:r>
      </w:hyperlink>
      <w:r w:rsidRPr="00401313">
        <w:rPr>
          <w:sz w:val="16"/>
          <w:szCs w:val="16"/>
        </w:rPr>
        <w:t xml:space="preserve"> Постановления N 967 признаны утратившими силу.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Указанные изменения вступают в силу с 1 января 2019 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7" w:name="sub_20181226"/>
      <w:r w:rsidRPr="00401313">
        <w:rPr>
          <w:sz w:val="16"/>
          <w:szCs w:val="16"/>
        </w:rPr>
        <w:t>26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8" w:name="sub_201812261"/>
            <w:bookmarkEnd w:id="7"/>
            <w:bookmarkEnd w:id="8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Минфин разъяснил нюансы заключения и исполнения контрактов на оказание услуг по предоставлению кредита субъектам РФ и муниципальным образованиям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22" w:history="1">
        <w:r w:rsidRPr="00401313">
          <w:rPr>
            <w:rStyle w:val="a4"/>
            <w:sz w:val="16"/>
            <w:szCs w:val="16"/>
          </w:rPr>
          <w:t>Письмо Минфина России от 21 мая 2018 г. N 24-03-08/34119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Специалисты министерства напомнили, что в указанных контрактах </w:t>
      </w:r>
      <w:hyperlink r:id="rId23" w:history="1">
        <w:r w:rsidRPr="00401313">
          <w:rPr>
            <w:rStyle w:val="a4"/>
            <w:sz w:val="16"/>
            <w:szCs w:val="16"/>
          </w:rPr>
          <w:t>устанавливается</w:t>
        </w:r>
      </w:hyperlink>
      <w:r w:rsidRPr="00401313">
        <w:rPr>
          <w:sz w:val="16"/>
          <w:szCs w:val="16"/>
        </w:rPr>
        <w:t xml:space="preserve"> процентная ставка как сумма ключевой ставки Центрального банка РФ и надбавки, определяемой соглашением. При </w:t>
      </w:r>
      <w:proofErr w:type="gramStart"/>
      <w:r w:rsidRPr="00401313">
        <w:rPr>
          <w:sz w:val="16"/>
          <w:szCs w:val="16"/>
        </w:rPr>
        <w:t>этом</w:t>
      </w:r>
      <w:proofErr w:type="gramEnd"/>
      <w:r w:rsidRPr="00401313">
        <w:rPr>
          <w:sz w:val="16"/>
          <w:szCs w:val="16"/>
        </w:rPr>
        <w:t xml:space="preserve"> так как ключевая ставка не определяется условиями контракта, в процессе проведения аукциона участниками закупки может быть снижена только надбавка.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Таким образом, подчеркивает Минфин России, в случае если при исполнении контракта на оказание услуг по предоставлению кредита субъектам РФ и муниципальным образованиям размер ключевой ставки изменяется, оплата по контракту осуществляется в пределах максимального значения цены контракта.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lastRenderedPageBreak/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9" w:name="sub_20181225"/>
      <w:r w:rsidRPr="00401313">
        <w:rPr>
          <w:sz w:val="16"/>
          <w:szCs w:val="16"/>
        </w:rPr>
        <w:t>25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10" w:name="sub_201812251"/>
            <w:bookmarkEnd w:id="9"/>
            <w:bookmarkEnd w:id="10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К дорогостоящим заказам на строительство капитальных объектов допустят только опытных подрядчиков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24" w:history="1">
        <w:r w:rsidRPr="00401313">
          <w:rPr>
            <w:rStyle w:val="a4"/>
            <w:sz w:val="16"/>
            <w:szCs w:val="16"/>
          </w:rPr>
          <w:t>Поручение Президента России от 18 декабря 2018 г.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Президент РФ поручил Правительству РФ обеспечить внесение изменений в </w:t>
      </w:r>
      <w:hyperlink r:id="rId25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 44-ФЗ, детализирующих порядок определения контрагентов и исполнения контрактов, связанных со строительством объектов капитального строительства. В частности, в Законе N 44-ФЗ планируется: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установить требование к участникам аукциона на выполнение работ по строительству объектов капитального строительства с НМЦК более 100 </w:t>
      </w:r>
      <w:proofErr w:type="gramStart"/>
      <w:r w:rsidRPr="00401313">
        <w:rPr>
          <w:sz w:val="16"/>
          <w:szCs w:val="16"/>
        </w:rPr>
        <w:t>млн</w:t>
      </w:r>
      <w:proofErr w:type="gramEnd"/>
      <w:r w:rsidRPr="00401313">
        <w:rPr>
          <w:sz w:val="16"/>
          <w:szCs w:val="16"/>
        </w:rPr>
        <w:t xml:space="preserve"> руб. о наличии за последние 3 года опыта выполнения работ по проектированию, строительству объектов, аналогичных объекту закупки. При этом стоимость таких контрактов должна составлять не менее 20% - 50% начальной цены контракта, на </w:t>
      </w:r>
      <w:proofErr w:type="gramStart"/>
      <w:r w:rsidRPr="00401313">
        <w:rPr>
          <w:sz w:val="16"/>
          <w:szCs w:val="16"/>
        </w:rPr>
        <w:t>право</w:t>
      </w:r>
      <w:proofErr w:type="gramEnd"/>
      <w:r w:rsidRPr="00401313">
        <w:rPr>
          <w:sz w:val="16"/>
          <w:szCs w:val="16"/>
        </w:rPr>
        <w:t xml:space="preserve"> заключить который проводится закупка;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определить показатели оценки заявок при проведении конкурса по строительству, реконструкции, капитальному ремонту особо опасных, технически сложных,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регионального, межмуниципального и местного значения с НМЦК более 100 </w:t>
      </w:r>
      <w:proofErr w:type="gramStart"/>
      <w:r w:rsidRPr="00401313">
        <w:rPr>
          <w:sz w:val="16"/>
          <w:szCs w:val="16"/>
        </w:rPr>
        <w:t>млн</w:t>
      </w:r>
      <w:proofErr w:type="gramEnd"/>
      <w:r w:rsidRPr="00401313">
        <w:rPr>
          <w:sz w:val="16"/>
          <w:szCs w:val="16"/>
        </w:rPr>
        <w:t xml:space="preserve"> руб. Оценку заявок по </w:t>
      </w:r>
      <w:proofErr w:type="spellStart"/>
      <w:r w:rsidRPr="00401313">
        <w:rPr>
          <w:sz w:val="16"/>
          <w:szCs w:val="16"/>
        </w:rPr>
        <w:t>нестоимостным</w:t>
      </w:r>
      <w:proofErr w:type="spellEnd"/>
      <w:r w:rsidRPr="00401313">
        <w:rPr>
          <w:sz w:val="16"/>
          <w:szCs w:val="16"/>
        </w:rPr>
        <w:t xml:space="preserve"> критериям с предельной значимостью, не превышающей 40%, планируется осуществлять в указанных случаях в части имеющегося опыта выполнения работ по показателям: суммарная стоимость исполненных контрактов, стоимость самого крупного исполненного контракта, количество исполненных контрактов;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>- закрепить право изменять не более чем на 30% цену контракта на строительство и (или) срок его исполнения в случае возникновения по независящим от сторон обстоятельств, в том числе связанных с необходимостью выполнения работ, не включенных в проектную документацию и требующихся для исполнения контракта.</w:t>
      </w:r>
      <w:proofErr w:type="gramEnd"/>
      <w:r w:rsidRPr="00401313">
        <w:rPr>
          <w:sz w:val="16"/>
          <w:szCs w:val="16"/>
        </w:rPr>
        <w:t xml:space="preserve"> Предполагается, что реализовать это право можно будет в отношении контрактов, цена которых превышает установленный Правительством РФ размер и срок исполнения которых превышает один год. Также для этого потребуется соответствующее решение Правительства РФ, высшего исполнительного органа государственной власти субъекта РФ, органа местного самоуправления;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разрешить сторонам контракта на строительство продлевать срок его действия в случае нарушений со стороны подрядчика, при условии уплаты им штрафа в размере начисленной неустойки за нарушение срока исполнения контракта.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Предполагается, что указанные изменения будут внесены в </w:t>
      </w:r>
      <w:hyperlink r:id="rId26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 44-ФЗ до 1 марта 2019 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11" w:name="sub_20181224"/>
      <w:r w:rsidRPr="00401313">
        <w:rPr>
          <w:sz w:val="16"/>
          <w:szCs w:val="16"/>
        </w:rPr>
        <w:t>24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12" w:name="sub_201812241"/>
            <w:bookmarkEnd w:id="11"/>
            <w:bookmarkEnd w:id="12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Информационное обеспечение 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госзакупок</w:t>
            </w:r>
            <w:proofErr w:type="spellEnd"/>
            <w:r w:rsidRPr="00401313">
              <w:rPr>
                <w:rStyle w:val="a3"/>
                <w:sz w:val="16"/>
                <w:szCs w:val="16"/>
              </w:rPr>
              <w:t xml:space="preserve"> лекарственных препаратов усовершенствуют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27" w:history="1">
        <w:r w:rsidRPr="00401313">
          <w:rPr>
            <w:rStyle w:val="a4"/>
            <w:sz w:val="16"/>
            <w:szCs w:val="16"/>
          </w:rPr>
          <w:t>Поручение Президента России от 17 декабря 2018 г.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Президент РФ поручил Правительству РФ ускорить внедрение </w:t>
      </w:r>
      <w:hyperlink r:id="rId28" w:history="1">
        <w:r w:rsidRPr="00401313">
          <w:rPr>
            <w:rStyle w:val="a4"/>
            <w:sz w:val="16"/>
            <w:szCs w:val="16"/>
          </w:rPr>
          <w:t>Единой</w:t>
        </w:r>
      </w:hyperlink>
      <w:r w:rsidRPr="00401313">
        <w:rPr>
          <w:sz w:val="16"/>
          <w:szCs w:val="16"/>
        </w:rPr>
        <w:t xml:space="preserve"> государственной информационной системы в сфере здравоохранения (далее - Информационная система в сфере здравоохранения), обеспечив при этом: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внесение в Информационную систему в сфере здравоохранения сведений о закупках лекарственных препаратов, в том числе информации о планах-графиках таких закупок, извещениях об осуществлении закупки, о контрактах на поставку лекарственных препаратов и их исполнении;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планирование закупок лекарственных препаратов для государственных и муниципальных нужд.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О выполнении указанных поручений Правительство РФ отчитается до 1 декабря 2019 года. В дальнейшем соответствующий доклад будет представляться Президенту РФ один раз в полгода.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в настоящее время в Информационно-аналитическую подсистему мониторинга и контроля в сфере закупок лекарственных препаратов для обеспечения государственных и муниципальных нужд Информационной системы в сфере здравоохранения </w:t>
      </w:r>
      <w:hyperlink r:id="rId29" w:history="1">
        <w:r w:rsidRPr="00401313">
          <w:rPr>
            <w:rStyle w:val="a4"/>
            <w:sz w:val="16"/>
            <w:szCs w:val="16"/>
          </w:rPr>
          <w:t>предусматривается включение следующих</w:t>
        </w:r>
      </w:hyperlink>
      <w:r w:rsidRPr="00401313">
        <w:rPr>
          <w:sz w:val="16"/>
          <w:szCs w:val="16"/>
        </w:rPr>
        <w:t xml:space="preserve"> сведений: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о закупках лекарственных препаратов, в том числе информация о планах-графиках закупок, об </w:t>
      </w:r>
      <w:proofErr w:type="gramStart"/>
      <w:r w:rsidRPr="00401313">
        <w:rPr>
          <w:sz w:val="16"/>
          <w:szCs w:val="16"/>
        </w:rPr>
        <w:t>извещениях</w:t>
      </w:r>
      <w:proofErr w:type="gramEnd"/>
      <w:r w:rsidRPr="00401313">
        <w:rPr>
          <w:sz w:val="16"/>
          <w:szCs w:val="16"/>
        </w:rPr>
        <w:t xml:space="preserve"> об осуществлении закупки, о контрактах и об исполнении контрактов;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о средствах идентификации упаковок лекарственных препаратов для медицинского применения, поступивших в медицинскую организацию.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13" w:name="sub_20181221"/>
      <w:r w:rsidRPr="00401313">
        <w:rPr>
          <w:sz w:val="16"/>
          <w:szCs w:val="16"/>
        </w:rPr>
        <w:t>21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14" w:name="sub_201812211"/>
            <w:bookmarkEnd w:id="13"/>
            <w:bookmarkEnd w:id="14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Правительство разработает меры по усилению эффективности контроля в сфере 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госзакупок</w:t>
            </w:r>
            <w:proofErr w:type="spellEnd"/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30" w:history="1">
        <w:r w:rsidRPr="00401313">
          <w:rPr>
            <w:rStyle w:val="a4"/>
            <w:sz w:val="16"/>
            <w:szCs w:val="16"/>
          </w:rPr>
          <w:t>Поручение Президента России от 17 декабря 2018 г.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Президент РФ поручил Правительству РФ оптимизировать ценообразование при заключении заказчиками контрактов в соответствии с </w:t>
      </w:r>
      <w:hyperlink r:id="rId31" w:history="1">
        <w:r w:rsidRPr="00401313">
          <w:rPr>
            <w:rStyle w:val="a4"/>
            <w:sz w:val="16"/>
            <w:szCs w:val="16"/>
          </w:rPr>
          <w:t>Законом</w:t>
        </w:r>
      </w:hyperlink>
      <w:r w:rsidRPr="00401313">
        <w:rPr>
          <w:sz w:val="16"/>
          <w:szCs w:val="16"/>
        </w:rPr>
        <w:t xml:space="preserve"> N 44-ФЗ. В этих целях необходимо обеспечить: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использование механизма формирования и раскрытия структуры цены контрактов с единственным поставщиком;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внесение изменений в законодательство, предусматривающих утверждение перечня товаров, работ, услуг, подлежащих нормированию по их предельным ценам и характеристикам;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оптимизацию способов определения контрагентов, в том числе исключение при необходимости излишних, на основе анализа их применения;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проведение контрольных мероприятий в отношении закупки у единственного поставщика в случае признания конкурентной процедуры несостоявшейся;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расширение практики осуществления закупок одноимённых товаров, работ, услуг для нужд федеральных органов исполнительной власти посредством их централизации через уполномоченного заказчика.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Кроме этого, в целях повышения эффективности прогнозирования, планирования и расходования бюджетных сре</w:t>
      </w:r>
      <w:proofErr w:type="gramStart"/>
      <w:r w:rsidRPr="00401313">
        <w:rPr>
          <w:sz w:val="16"/>
          <w:szCs w:val="16"/>
        </w:rPr>
        <w:t>дств Пр</w:t>
      </w:r>
      <w:proofErr w:type="gramEnd"/>
      <w:r w:rsidRPr="00401313">
        <w:rPr>
          <w:sz w:val="16"/>
          <w:szCs w:val="16"/>
        </w:rPr>
        <w:t>авительству РФ поручено автоматизировать ряд процессов, среди которых: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lastRenderedPageBreak/>
        <w:t>- проверка данных о контрагенте, содержащихся в различных государственных информационных ресурсах, с исключением необходимости повторного представления документации;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ведение плана и плана-графика закупок в виде единого электронного документа;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расчет НМЦК, </w:t>
      </w:r>
      <w:proofErr w:type="gramStart"/>
      <w:r w:rsidRPr="00401313">
        <w:rPr>
          <w:sz w:val="16"/>
          <w:szCs w:val="16"/>
        </w:rPr>
        <w:t>основанный</w:t>
      </w:r>
      <w:proofErr w:type="gramEnd"/>
      <w:r w:rsidRPr="00401313">
        <w:rPr>
          <w:sz w:val="16"/>
          <w:szCs w:val="16"/>
        </w:rPr>
        <w:t xml:space="preserve"> в том числе на ценах контрагентов;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формирование контрактов в электронной форме в ЕИС на основе типовых контрактов, типовых условий контрактов;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контроль соблюдения сроков исполнения контрактов и начисления штрафов (пеней) за их нарушение.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По итогам указанных поручений Правительство РФ отчитается до 1 июля 2019 года. В дальнейшем соответствующий доклад будет представляться Президенту РФ один раз в полгода.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15" w:name="sub_20181220"/>
      <w:r w:rsidRPr="00401313">
        <w:rPr>
          <w:sz w:val="16"/>
          <w:szCs w:val="16"/>
        </w:rPr>
        <w:t>20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16" w:name="sub_201812201"/>
            <w:bookmarkEnd w:id="15"/>
            <w:bookmarkEnd w:id="16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ФАС рассказала о нюансах формирования документации на закупку лекарственных препаратов с МНН "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Менотропины</w:t>
            </w:r>
            <w:proofErr w:type="spellEnd"/>
            <w:r w:rsidRPr="00401313">
              <w:rPr>
                <w:rStyle w:val="a3"/>
                <w:sz w:val="16"/>
                <w:szCs w:val="16"/>
              </w:rPr>
              <w:t>"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32" w:history="1">
        <w:r w:rsidRPr="00401313">
          <w:rPr>
            <w:rStyle w:val="a4"/>
            <w:sz w:val="16"/>
            <w:szCs w:val="16"/>
          </w:rPr>
          <w:t>Письмо ФАС России от 4 декабря 2018 г. N АЦ/98932/18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Специалисты ведомства в дополнение к </w:t>
      </w:r>
      <w:hyperlink r:id="rId33" w:history="1">
        <w:r w:rsidRPr="00401313">
          <w:rPr>
            <w:rStyle w:val="a4"/>
            <w:sz w:val="16"/>
            <w:szCs w:val="16"/>
          </w:rPr>
          <w:t>письму</w:t>
        </w:r>
      </w:hyperlink>
      <w:r w:rsidRPr="00401313">
        <w:rPr>
          <w:sz w:val="16"/>
          <w:szCs w:val="16"/>
        </w:rPr>
        <w:t xml:space="preserve"> от 23.01.2018 N ИА/3738/18 разъяснили порядок применения </w:t>
      </w:r>
      <w:hyperlink r:id="rId34" w:history="1">
        <w:r w:rsidRPr="00401313">
          <w:rPr>
            <w:rStyle w:val="a4"/>
            <w:sz w:val="16"/>
            <w:szCs w:val="16"/>
          </w:rPr>
          <w:t>постановления</w:t>
        </w:r>
      </w:hyperlink>
      <w:r w:rsidRPr="00401313">
        <w:rPr>
          <w:sz w:val="16"/>
          <w:szCs w:val="16"/>
        </w:rPr>
        <w:t xml:space="preserve"> Правительства РФ от 15.11.2017 N 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при формировании документации на закупку лекарственных препаратов с МНН "</w:t>
      </w:r>
      <w:proofErr w:type="spellStart"/>
      <w:r w:rsidRPr="00401313">
        <w:rPr>
          <w:sz w:val="16"/>
          <w:szCs w:val="16"/>
        </w:rPr>
        <w:t>Менотропины</w:t>
      </w:r>
      <w:proofErr w:type="spellEnd"/>
      <w:r w:rsidRPr="00401313">
        <w:rPr>
          <w:sz w:val="16"/>
          <w:szCs w:val="16"/>
        </w:rPr>
        <w:t>" в лекарственной форме "</w:t>
      </w:r>
      <w:proofErr w:type="spellStart"/>
      <w:r w:rsidRPr="00401313">
        <w:rPr>
          <w:sz w:val="16"/>
          <w:szCs w:val="16"/>
        </w:rPr>
        <w:t>лиофилизат</w:t>
      </w:r>
      <w:proofErr w:type="spellEnd"/>
      <w:r w:rsidRPr="00401313">
        <w:rPr>
          <w:sz w:val="16"/>
          <w:szCs w:val="16"/>
        </w:rPr>
        <w:t xml:space="preserve"> для приготовления раствора для подкожного введения" в</w:t>
      </w:r>
      <w:proofErr w:type="gramEnd"/>
      <w:r w:rsidRPr="00401313">
        <w:rPr>
          <w:sz w:val="16"/>
          <w:szCs w:val="16"/>
        </w:rPr>
        <w:t xml:space="preserve"> </w:t>
      </w:r>
      <w:proofErr w:type="gramStart"/>
      <w:r w:rsidRPr="00401313">
        <w:rPr>
          <w:sz w:val="16"/>
          <w:szCs w:val="16"/>
        </w:rPr>
        <w:t>дозировках</w:t>
      </w:r>
      <w:proofErr w:type="gramEnd"/>
      <w:r w:rsidRPr="00401313">
        <w:rPr>
          <w:sz w:val="16"/>
          <w:szCs w:val="16"/>
        </w:rPr>
        <w:t xml:space="preserve"> 600 ME ФСГ + 600 ME ЛГ, 1200 ME ФСГ + 1200 ME ЛГ.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>В частности, отмечается, что в документации о закупке указанных лекарственных препаратов заказчики также должны указывать возможность поставки лекарственных препаратов в лекарственной форме "</w:t>
      </w:r>
      <w:proofErr w:type="spellStart"/>
      <w:r w:rsidRPr="00401313">
        <w:rPr>
          <w:sz w:val="16"/>
          <w:szCs w:val="16"/>
        </w:rPr>
        <w:t>лиофилизат</w:t>
      </w:r>
      <w:proofErr w:type="spellEnd"/>
      <w:r w:rsidRPr="00401313">
        <w:rPr>
          <w:sz w:val="16"/>
          <w:szCs w:val="16"/>
        </w:rPr>
        <w:t xml:space="preserve"> для приготовления раствора для внутримышечного и подкожного введения" и в дозировках 75 ME ЛГ + 75 ME ФСГ, 150 ME ЛГ + 150 ME ФСГ, применение которых позволяет достичь эквивалентного терапевтического эффекта в требуемом заказчиком количестве.</w:t>
      </w:r>
      <w:proofErr w:type="gramEnd"/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Таким </w:t>
      </w:r>
      <w:proofErr w:type="gramStart"/>
      <w:r w:rsidRPr="00401313">
        <w:rPr>
          <w:sz w:val="16"/>
          <w:szCs w:val="16"/>
        </w:rPr>
        <w:t>образом</w:t>
      </w:r>
      <w:proofErr w:type="gramEnd"/>
      <w:r w:rsidRPr="00401313">
        <w:rPr>
          <w:sz w:val="16"/>
          <w:szCs w:val="16"/>
        </w:rPr>
        <w:t xml:space="preserve"> закупка определенной лекарственной формы лекарственных препаратов с МНН "</w:t>
      </w:r>
      <w:proofErr w:type="spellStart"/>
      <w:r w:rsidRPr="00401313">
        <w:rPr>
          <w:sz w:val="16"/>
          <w:szCs w:val="16"/>
        </w:rPr>
        <w:t>Менотропины</w:t>
      </w:r>
      <w:proofErr w:type="spellEnd"/>
      <w:r w:rsidRPr="00401313">
        <w:rPr>
          <w:sz w:val="16"/>
          <w:szCs w:val="16"/>
        </w:rPr>
        <w:t>" ("</w:t>
      </w:r>
      <w:proofErr w:type="spellStart"/>
      <w:r w:rsidRPr="00401313">
        <w:rPr>
          <w:sz w:val="16"/>
          <w:szCs w:val="16"/>
        </w:rPr>
        <w:t>лиофилизат</w:t>
      </w:r>
      <w:proofErr w:type="spellEnd"/>
      <w:r w:rsidRPr="00401313">
        <w:rPr>
          <w:sz w:val="16"/>
          <w:szCs w:val="16"/>
        </w:rPr>
        <w:t xml:space="preserve"> для приготовления раствора для подкожного введения") без указания эквивалентной лекарственной формы ("</w:t>
      </w:r>
      <w:proofErr w:type="spellStart"/>
      <w:r w:rsidRPr="00401313">
        <w:rPr>
          <w:sz w:val="16"/>
          <w:szCs w:val="16"/>
        </w:rPr>
        <w:t>лиофилизат</w:t>
      </w:r>
      <w:proofErr w:type="spellEnd"/>
      <w:r w:rsidRPr="00401313">
        <w:rPr>
          <w:sz w:val="16"/>
          <w:szCs w:val="16"/>
        </w:rPr>
        <w:t xml:space="preserve"> для приготовления раствора для внутримышечного и подкожного введения"), а также закупки конкретной дозировки лекарственных препаратов с МНН "</w:t>
      </w:r>
      <w:proofErr w:type="spellStart"/>
      <w:r w:rsidRPr="00401313">
        <w:rPr>
          <w:sz w:val="16"/>
          <w:szCs w:val="16"/>
        </w:rPr>
        <w:t>Менотропины</w:t>
      </w:r>
      <w:proofErr w:type="spellEnd"/>
      <w:r w:rsidRPr="00401313">
        <w:rPr>
          <w:sz w:val="16"/>
          <w:szCs w:val="16"/>
        </w:rPr>
        <w:t xml:space="preserve">" (600 ME ФСГ + 600 ME ЛГ, 1200 ME ФСГ + 1200 ME ЛГ) без возможности поставки дозировок (75 ME </w:t>
      </w:r>
      <w:proofErr w:type="gramStart"/>
      <w:r w:rsidRPr="00401313">
        <w:rPr>
          <w:sz w:val="16"/>
          <w:szCs w:val="16"/>
        </w:rPr>
        <w:t>ЛГ + 75 ME ФСГ, 150 ME ЛГ + 150 ME ФСГ), позволяющих достичь эквивалентного терапевтического эффекта недопустима.</w:t>
      </w:r>
      <w:proofErr w:type="gramEnd"/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17" w:name="sub_20181219"/>
      <w:r w:rsidRPr="00401313">
        <w:rPr>
          <w:sz w:val="16"/>
          <w:szCs w:val="16"/>
        </w:rPr>
        <w:t>19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18" w:name="sub_201812191"/>
            <w:bookmarkEnd w:id="17"/>
            <w:bookmarkEnd w:id="18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ВС РФ: выполненные в отсутствие контракта работы оплате не подлежат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35" w:history="1">
        <w:r w:rsidRPr="00401313">
          <w:rPr>
            <w:rStyle w:val="a4"/>
            <w:sz w:val="16"/>
            <w:szCs w:val="16"/>
          </w:rPr>
          <w:t>Определение ВС РФ от 16 ноября 2018 г. N 310-ЭС18-18182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Общество (далее также - истец) произвело капитальный ремонт зданий, принадлежащих муниципальному бюджетному учреждению, однако плату за выполненные работы не получило. Истец неоднократно направлял в адрес администрации муниципального образования (далее также - ответчик) претензии с требованием об оплате выполненных работ. Впоследствии общество обратилось в арбитражный суд с иском.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Суды трех инстанций не нашли оснований для удовлетворения заявленного требования. Так, они отметили, что согласно </w:t>
      </w:r>
      <w:hyperlink r:id="rId36" w:history="1">
        <w:r w:rsidRPr="00401313">
          <w:rPr>
            <w:rStyle w:val="a4"/>
            <w:sz w:val="16"/>
            <w:szCs w:val="16"/>
          </w:rPr>
          <w:t>ст. 768</w:t>
        </w:r>
      </w:hyperlink>
      <w:r w:rsidRPr="00401313">
        <w:rPr>
          <w:sz w:val="16"/>
          <w:szCs w:val="16"/>
        </w:rPr>
        <w:t xml:space="preserve"> ГК РФ к отношениям по контрактам на выполнение подрядных работ применяется </w:t>
      </w:r>
      <w:hyperlink r:id="rId37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 44-ФЗ, а процедура отбора контрагента является обязательной для заключения контракта. Таким образом, поскольку финансирование работ осуществлялось за счет бюджетных средств, заключение контракта в соответствии с Законом N 44-ФЗ для сторон являлось обязательным. При этом истец осуществлял подрядные работы в отсутствие заключенного контракта.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Таким образом, подчеркнули судьи, лицо, выполнявшее работы без контракта, не могло не знать, что работы выполняются при очевидном отсутствии обязательств. Между тем работы не носили неотложный характер.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На основании этого суды пришли к выводу об отсутств</w:t>
      </w:r>
      <w:proofErr w:type="gramStart"/>
      <w:r w:rsidRPr="00401313">
        <w:rPr>
          <w:sz w:val="16"/>
          <w:szCs w:val="16"/>
        </w:rPr>
        <w:t>ии у о</w:t>
      </w:r>
      <w:proofErr w:type="gramEnd"/>
      <w:r w:rsidRPr="00401313">
        <w:rPr>
          <w:sz w:val="16"/>
          <w:szCs w:val="16"/>
        </w:rPr>
        <w:t>тветчика обязанности по оплате выполненных работ.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В свою очередь ВС РФ согласился с доводами нижестоящих судов и отказал Обществу в передаче кассационной жалобы на рассмотрение СК по экономическим спорам ВС РФ.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19" w:name="sub_20181218"/>
      <w:r w:rsidRPr="00401313">
        <w:rPr>
          <w:sz w:val="16"/>
          <w:szCs w:val="16"/>
        </w:rPr>
        <w:t>18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0" w:name="sub_201812181"/>
            <w:bookmarkEnd w:id="19"/>
            <w:bookmarkEnd w:id="20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Организациям ОПК могут предоставить преимущества при участии в 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госзакупках</w:t>
            </w:r>
            <w:proofErr w:type="spellEnd"/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38" w:history="1">
        <w:r w:rsidRPr="00401313">
          <w:rPr>
            <w:rStyle w:val="a4"/>
            <w:sz w:val="16"/>
            <w:szCs w:val="16"/>
          </w:rPr>
          <w:t xml:space="preserve">Проект Федерального закона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системе..." (подготовлен </w:t>
        </w:r>
        <w:proofErr w:type="spellStart"/>
        <w:r w:rsidRPr="00401313">
          <w:rPr>
            <w:rStyle w:val="a4"/>
            <w:sz w:val="16"/>
            <w:szCs w:val="16"/>
          </w:rPr>
          <w:t>Минпромторгом</w:t>
        </w:r>
        <w:proofErr w:type="spellEnd"/>
        <w:r w:rsidRPr="00401313">
          <w:rPr>
            <w:rStyle w:val="a4"/>
            <w:sz w:val="16"/>
            <w:szCs w:val="16"/>
          </w:rPr>
          <w:t xml:space="preserve"> России)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spellStart"/>
      <w:r w:rsidRPr="00401313">
        <w:rPr>
          <w:sz w:val="16"/>
          <w:szCs w:val="16"/>
        </w:rPr>
        <w:t>Минпромторг</w:t>
      </w:r>
      <w:proofErr w:type="spellEnd"/>
      <w:r w:rsidRPr="00401313">
        <w:rPr>
          <w:sz w:val="16"/>
          <w:szCs w:val="16"/>
        </w:rPr>
        <w:t xml:space="preserve"> России предлагает внести соответствующие изменения в Законы </w:t>
      </w:r>
      <w:hyperlink r:id="rId39" w:history="1">
        <w:r w:rsidRPr="00401313">
          <w:rPr>
            <w:rStyle w:val="a4"/>
            <w:sz w:val="16"/>
            <w:szCs w:val="16"/>
          </w:rPr>
          <w:t>N 44-ФЗ</w:t>
        </w:r>
      </w:hyperlink>
      <w:r w:rsidRPr="00401313">
        <w:rPr>
          <w:sz w:val="16"/>
          <w:szCs w:val="16"/>
        </w:rPr>
        <w:t xml:space="preserve"> и </w:t>
      </w:r>
      <w:hyperlink r:id="rId40" w:history="1">
        <w:r w:rsidRPr="00401313">
          <w:rPr>
            <w:rStyle w:val="a4"/>
            <w:sz w:val="16"/>
            <w:szCs w:val="16"/>
          </w:rPr>
          <w:t>N 223-ФЗ</w:t>
        </w:r>
      </w:hyperlink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В частности, согласно разработанному министерством законопроекту планируется дополнить </w:t>
      </w:r>
      <w:hyperlink r:id="rId41" w:history="1">
        <w:r w:rsidRPr="00401313">
          <w:rPr>
            <w:rStyle w:val="a4"/>
            <w:sz w:val="16"/>
            <w:szCs w:val="16"/>
          </w:rPr>
          <w:t>перечень</w:t>
        </w:r>
      </w:hyperlink>
      <w:r w:rsidRPr="00401313">
        <w:rPr>
          <w:sz w:val="16"/>
          <w:szCs w:val="16"/>
        </w:rPr>
        <w:t xml:space="preserve"> лиц, которым предоставляются преимущества в соответствии со ст. 30 Закона N 44-ФЗ и уточнить предусмотренное </w:t>
      </w:r>
      <w:hyperlink r:id="rId42" w:history="1">
        <w:r w:rsidRPr="00401313">
          <w:rPr>
            <w:rStyle w:val="a4"/>
            <w:sz w:val="16"/>
            <w:szCs w:val="16"/>
          </w:rPr>
          <w:t>ч. 1</w:t>
        </w:r>
      </w:hyperlink>
      <w:r w:rsidRPr="00401313">
        <w:rPr>
          <w:sz w:val="16"/>
          <w:szCs w:val="16"/>
        </w:rPr>
        <w:t xml:space="preserve"> этой статьи требование об обязательном объеме закупок, осуществляемых заказчиками у СМП и СОНО, включив в него закупки у организаций оборонно-промышленного комплекса (далее - ОПК) в части продукции гражданского назначения.</w:t>
      </w:r>
      <w:proofErr w:type="gramEnd"/>
      <w:r w:rsidRPr="00401313">
        <w:rPr>
          <w:sz w:val="16"/>
          <w:szCs w:val="16"/>
        </w:rPr>
        <w:t xml:space="preserve"> Также предлагается закрепить особенности осуществления закупок с участием указанных организаций.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Кроме этого, в Законе N 223-ФЗ могут предусмотреть обязанность заказчиков включать в положение о закупке особенности участия организаций ОПК в закупках, которые определит Правительство РФ. Соответствующие изменения планируется внести, в частности, в </w:t>
      </w:r>
      <w:hyperlink r:id="rId43" w:history="1">
        <w:r w:rsidRPr="00401313">
          <w:rPr>
            <w:rStyle w:val="a4"/>
            <w:sz w:val="16"/>
            <w:szCs w:val="16"/>
          </w:rPr>
          <w:t>ч. 2.4 ст. 2</w:t>
        </w:r>
      </w:hyperlink>
      <w:r w:rsidRPr="00401313">
        <w:rPr>
          <w:sz w:val="16"/>
          <w:szCs w:val="16"/>
        </w:rPr>
        <w:t xml:space="preserve"> и </w:t>
      </w:r>
      <w:hyperlink r:id="rId44" w:history="1">
        <w:r w:rsidRPr="00401313">
          <w:rPr>
            <w:rStyle w:val="a4"/>
            <w:sz w:val="16"/>
            <w:szCs w:val="16"/>
          </w:rPr>
          <w:t>п. 2 ч. 8 ст. 3</w:t>
        </w:r>
      </w:hyperlink>
      <w:r w:rsidRPr="00401313">
        <w:rPr>
          <w:sz w:val="16"/>
          <w:szCs w:val="16"/>
        </w:rPr>
        <w:t xml:space="preserve"> Закона N 223-ФЗ.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21" w:name="sub_20181217"/>
      <w:r w:rsidRPr="00401313">
        <w:rPr>
          <w:sz w:val="16"/>
          <w:szCs w:val="16"/>
        </w:rPr>
        <w:t>17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2" w:name="sub_201812171"/>
            <w:bookmarkEnd w:id="21"/>
            <w:bookmarkEnd w:id="22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Ключевая ставка повышена до 7,75% </w:t>
            </w:r>
            <w:proofErr w:type="gramStart"/>
            <w:r w:rsidRPr="00401313">
              <w:rPr>
                <w:rStyle w:val="a3"/>
                <w:sz w:val="16"/>
                <w:szCs w:val="16"/>
              </w:rPr>
              <w:t>годовых</w:t>
            </w:r>
            <w:proofErr w:type="gramEnd"/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45" w:history="1">
        <w:r w:rsidRPr="00401313">
          <w:rPr>
            <w:rStyle w:val="a4"/>
            <w:sz w:val="16"/>
            <w:szCs w:val="16"/>
          </w:rPr>
          <w:t>Информация Банка России от 14 декабря 2018 года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Совет директоров ЦБ РФ повысил ставку на 0,25 </w:t>
      </w:r>
      <w:proofErr w:type="spellStart"/>
      <w:r w:rsidRPr="00401313">
        <w:rPr>
          <w:sz w:val="16"/>
          <w:szCs w:val="16"/>
        </w:rPr>
        <w:t>п.п</w:t>
      </w:r>
      <w:proofErr w:type="spellEnd"/>
      <w:r w:rsidRPr="00401313">
        <w:rPr>
          <w:sz w:val="16"/>
          <w:szCs w:val="16"/>
        </w:rPr>
        <w:t>. до 7,75% годовых. Предыдущее повышение было в сентябре, в октябре ставка не менялась.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Следующее заседание Совета директоров Банка России, на котором будет рассматриваться вопрос о ключевой ставке, запланировано на 8 февраля 2019 года.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вопрос о размере ключевой ставки имеет значение, в частности, при начислении заказчикам и поставщикам пени за просрочку исполнения обязательств по контракту в соответствии с </w:t>
      </w:r>
      <w:hyperlink r:id="rId46" w:history="1">
        <w:proofErr w:type="spellStart"/>
        <w:r w:rsidRPr="00401313">
          <w:rPr>
            <w:rStyle w:val="a4"/>
            <w:sz w:val="16"/>
            <w:szCs w:val="16"/>
          </w:rPr>
          <w:t>ч.ч</w:t>
        </w:r>
        <w:proofErr w:type="spellEnd"/>
        <w:r w:rsidRPr="00401313">
          <w:rPr>
            <w:rStyle w:val="a4"/>
            <w:sz w:val="16"/>
            <w:szCs w:val="16"/>
          </w:rPr>
          <w:t>. 5</w:t>
        </w:r>
      </w:hyperlink>
      <w:r w:rsidRPr="00401313">
        <w:rPr>
          <w:sz w:val="16"/>
          <w:szCs w:val="16"/>
        </w:rPr>
        <w:t xml:space="preserve"> и </w:t>
      </w:r>
      <w:hyperlink r:id="rId47" w:history="1">
        <w:r w:rsidRPr="00401313">
          <w:rPr>
            <w:rStyle w:val="a4"/>
            <w:sz w:val="16"/>
            <w:szCs w:val="16"/>
          </w:rPr>
          <w:t>7 ст. 34</w:t>
        </w:r>
      </w:hyperlink>
      <w:r w:rsidRPr="00401313">
        <w:rPr>
          <w:sz w:val="16"/>
          <w:szCs w:val="16"/>
        </w:rPr>
        <w:t xml:space="preserve"> Закона N 44-ФЗ.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3" w:name="sub_201812172"/>
            <w:bookmarkEnd w:id="23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1 января 2019 года истекает срок приведения в соответствие с новой редакцией Закона N 223-ФЗ Положения о закупке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48" w:history="1">
        <w:r w:rsidRPr="00401313">
          <w:rPr>
            <w:rStyle w:val="a4"/>
            <w:sz w:val="16"/>
            <w:szCs w:val="16"/>
          </w:rPr>
          <w:t>Федеральный закон от 31 декабря 2017 г. N 505-ФЗ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Согласно </w:t>
      </w:r>
      <w:hyperlink r:id="rId49" w:history="1">
        <w:r w:rsidRPr="00401313">
          <w:rPr>
            <w:rStyle w:val="a4"/>
            <w:sz w:val="16"/>
            <w:szCs w:val="16"/>
          </w:rPr>
          <w:t>ч. 3 ст. 4</w:t>
        </w:r>
      </w:hyperlink>
      <w:r w:rsidRPr="00401313">
        <w:rPr>
          <w:sz w:val="16"/>
          <w:szCs w:val="16"/>
        </w:rPr>
        <w:t xml:space="preserve"> Федерального закона от 31.12.2017 N 505-ФЗ положения о закупке должны быть приведены в соответствие с требованиями </w:t>
      </w:r>
      <w:hyperlink r:id="rId50" w:history="1">
        <w:r w:rsidRPr="00401313">
          <w:rPr>
            <w:rStyle w:val="a4"/>
            <w:sz w:val="16"/>
            <w:szCs w:val="16"/>
          </w:rPr>
          <w:t>Закона</w:t>
        </w:r>
      </w:hyperlink>
      <w:r w:rsidRPr="00401313">
        <w:rPr>
          <w:sz w:val="16"/>
          <w:szCs w:val="16"/>
        </w:rPr>
        <w:t xml:space="preserve"> N 223-ФЗ в редакции, действующей с 1 июля 2018 года, утверждены и размещены в ЕИС не позднее 1 января 2019 года.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Заказчикам следует учитывать, что в соответствии с этой же нормой положения о закупке, которые не будут соответствовать Закону N 223-ФЗ после указанной даты, будут считаться не размещенными в ЕИС, что в силу </w:t>
      </w:r>
      <w:hyperlink r:id="rId51" w:history="1">
        <w:r w:rsidRPr="00401313">
          <w:rPr>
            <w:rStyle w:val="a4"/>
            <w:sz w:val="16"/>
            <w:szCs w:val="16"/>
          </w:rPr>
          <w:t>ч. 5.1 ст. 8</w:t>
        </w:r>
      </w:hyperlink>
      <w:r w:rsidRPr="00401313">
        <w:rPr>
          <w:sz w:val="16"/>
          <w:szCs w:val="16"/>
        </w:rPr>
        <w:t xml:space="preserve"> Закона N 223-ФЗ повлечет обязанность применения заказчиком при закупках положений </w:t>
      </w:r>
      <w:hyperlink r:id="rId52" w:history="1">
        <w:r w:rsidRPr="00401313">
          <w:rPr>
            <w:rStyle w:val="a4"/>
            <w:sz w:val="16"/>
            <w:szCs w:val="16"/>
          </w:rPr>
          <w:t>Закона</w:t>
        </w:r>
      </w:hyperlink>
      <w:r w:rsidRPr="00401313">
        <w:rPr>
          <w:sz w:val="16"/>
          <w:szCs w:val="16"/>
        </w:rPr>
        <w:t xml:space="preserve"> N 44-ФЗ в пределах, определенных указанной нормой.</w:t>
      </w:r>
      <w:proofErr w:type="gramEnd"/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При этом закупки, извещения о которых были размещены в ЕИС до даты размещения положения о закупке, приведенного в соответствие с требованиями </w:t>
      </w:r>
      <w:hyperlink r:id="rId53" w:history="1">
        <w:r w:rsidRPr="00401313">
          <w:rPr>
            <w:rStyle w:val="a4"/>
            <w:sz w:val="16"/>
            <w:szCs w:val="16"/>
          </w:rPr>
          <w:t>Закона</w:t>
        </w:r>
      </w:hyperlink>
      <w:r w:rsidRPr="00401313">
        <w:rPr>
          <w:sz w:val="16"/>
          <w:szCs w:val="16"/>
        </w:rPr>
        <w:t xml:space="preserve"> N 223-ФЗ, </w:t>
      </w:r>
      <w:hyperlink r:id="rId54" w:history="1">
        <w:r w:rsidRPr="00401313">
          <w:rPr>
            <w:rStyle w:val="a4"/>
            <w:sz w:val="16"/>
            <w:szCs w:val="16"/>
          </w:rPr>
          <w:t>завершаются</w:t>
        </w:r>
      </w:hyperlink>
      <w:r w:rsidRPr="00401313">
        <w:rPr>
          <w:sz w:val="16"/>
          <w:szCs w:val="16"/>
        </w:rPr>
        <w:t xml:space="preserve"> по правилам, которые действовали на дату размещения извещения.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24" w:name="sub_20181214"/>
      <w:r w:rsidRPr="00401313">
        <w:rPr>
          <w:sz w:val="16"/>
          <w:szCs w:val="16"/>
        </w:rPr>
        <w:t>14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5" w:name="sub_201812141"/>
            <w:bookmarkEnd w:id="24"/>
            <w:bookmarkEnd w:id="25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Утвержден перечень ЖНВЛП на 2019 год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55" w:history="1">
        <w:r w:rsidRPr="00401313">
          <w:rPr>
            <w:rStyle w:val="a4"/>
            <w:sz w:val="16"/>
            <w:szCs w:val="16"/>
          </w:rPr>
          <w:t>Распоряжение Правительства РФ от 10 декабря 2018 г. N 2738-р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По сравнению с </w:t>
      </w:r>
      <w:hyperlink r:id="rId56" w:history="1">
        <w:r w:rsidRPr="00401313">
          <w:rPr>
            <w:rStyle w:val="a4"/>
            <w:sz w:val="16"/>
            <w:szCs w:val="16"/>
          </w:rPr>
          <w:t>перечнем</w:t>
        </w:r>
      </w:hyperlink>
      <w:r w:rsidRPr="00401313">
        <w:rPr>
          <w:sz w:val="16"/>
          <w:szCs w:val="16"/>
        </w:rPr>
        <w:t xml:space="preserve"> ЖНВЛП на 2018 г. новый </w:t>
      </w:r>
      <w:hyperlink r:id="rId57" w:history="1">
        <w:r w:rsidRPr="00401313">
          <w:rPr>
            <w:rStyle w:val="a4"/>
            <w:sz w:val="16"/>
            <w:szCs w:val="16"/>
          </w:rPr>
          <w:t>перечень</w:t>
        </w:r>
      </w:hyperlink>
      <w:r w:rsidRPr="00401313">
        <w:rPr>
          <w:sz w:val="16"/>
          <w:szCs w:val="16"/>
        </w:rPr>
        <w:t xml:space="preserve"> дополнен 38 лекарственными препаратами и 2 новыми лекарственными формами.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Напомним, Закон N 44-ФЗ устанавливает особенности закупки лекарственных средств, которые включены в перечень ЖНВЛП.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В частности, согласно </w:t>
      </w:r>
      <w:hyperlink r:id="rId58" w:history="1">
        <w:r w:rsidRPr="00401313">
          <w:rPr>
            <w:rStyle w:val="a4"/>
            <w:sz w:val="16"/>
            <w:szCs w:val="16"/>
          </w:rPr>
          <w:t>ч. 3 ст. 14</w:t>
        </w:r>
      </w:hyperlink>
      <w:r w:rsidRPr="00401313">
        <w:rPr>
          <w:sz w:val="16"/>
          <w:szCs w:val="16"/>
        </w:rPr>
        <w:t xml:space="preserve"> Закона N 44-ФЗ </w:t>
      </w:r>
      <w:hyperlink r:id="rId59" w:history="1">
        <w:r w:rsidRPr="00401313">
          <w:rPr>
            <w:rStyle w:val="a4"/>
            <w:sz w:val="16"/>
            <w:szCs w:val="16"/>
          </w:rPr>
          <w:t>определены</w:t>
        </w:r>
      </w:hyperlink>
      <w:r w:rsidRPr="00401313">
        <w:rPr>
          <w:sz w:val="16"/>
          <w:szCs w:val="16"/>
        </w:rPr>
        <w:t xml:space="preserve"> ограничения и условия допуска к закупкам указанных лекарственных препаратов, происходящих из иностранных государств. Кроме этого, </w:t>
      </w:r>
      <w:hyperlink r:id="rId60" w:history="1">
        <w:r w:rsidRPr="00401313">
          <w:rPr>
            <w:rStyle w:val="a4"/>
            <w:sz w:val="16"/>
            <w:szCs w:val="16"/>
          </w:rPr>
          <w:t>установлены</w:t>
        </w:r>
      </w:hyperlink>
      <w:r w:rsidRPr="00401313">
        <w:rPr>
          <w:sz w:val="16"/>
          <w:szCs w:val="16"/>
        </w:rPr>
        <w:t xml:space="preserve"> особые требования к определению предлагаемой в заявке цены на такие препараты, нарушение которых является основанием для отстранения участника от участия в закупке. Также </w:t>
      </w:r>
      <w:hyperlink r:id="rId61" w:history="1">
        <w:r w:rsidRPr="00401313">
          <w:rPr>
            <w:rStyle w:val="a4"/>
            <w:sz w:val="16"/>
            <w:szCs w:val="16"/>
          </w:rPr>
          <w:t>закреплено</w:t>
        </w:r>
      </w:hyperlink>
      <w:r w:rsidRPr="00401313">
        <w:rPr>
          <w:sz w:val="16"/>
          <w:szCs w:val="16"/>
        </w:rPr>
        <w:t xml:space="preserve"> особое основание применения антидемпинговых мер при закупке включенных в перечень ЖНВЛП лекарственных средств путем конкурса или аукциона.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26" w:name="sub_20181213"/>
      <w:r w:rsidRPr="00401313">
        <w:rPr>
          <w:sz w:val="16"/>
          <w:szCs w:val="16"/>
        </w:rPr>
        <w:t>13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7" w:name="sub_201812131"/>
            <w:bookmarkEnd w:id="26"/>
            <w:bookmarkEnd w:id="27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У профессиональных новостных рассылок от компании "Гарант" уже более 100 тысяч подписчиков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 данный момент свыше 100 тысяч пользователей </w:t>
      </w:r>
      <w:proofErr w:type="gramStart"/>
      <w:r w:rsidRPr="00401313">
        <w:rPr>
          <w:sz w:val="16"/>
          <w:szCs w:val="16"/>
        </w:rPr>
        <w:t>Интернет-версии</w:t>
      </w:r>
      <w:proofErr w:type="gramEnd"/>
      <w:r w:rsidRPr="00401313">
        <w:rPr>
          <w:sz w:val="16"/>
          <w:szCs w:val="16"/>
        </w:rPr>
        <w:t xml:space="preserve"> системы ГАРАНТ еженедельно получают рассылки профессиональных новостей. Мы готовим их по нескольким направлениям: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Для бухгалтера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Для бухгалтера госсектора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Для юриста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Для кадровика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Для специалиста по </w:t>
      </w:r>
      <w:proofErr w:type="spellStart"/>
      <w:r w:rsidRPr="00401313">
        <w:rPr>
          <w:sz w:val="16"/>
          <w:szCs w:val="16"/>
        </w:rPr>
        <w:t>госзакупкам</w:t>
      </w:r>
      <w:proofErr w:type="spellEnd"/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Универсальная.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Если вы хотите всегда быть в курсе происходящего в вашей сфере деятельности, но еще не получаете наши рассылки, - подпишитесь на них прямо сейчас. Сделать это можно в Личном кабинете пользователя в основном меню </w:t>
      </w:r>
      <w:proofErr w:type="gramStart"/>
      <w:r w:rsidRPr="00401313">
        <w:rPr>
          <w:sz w:val="16"/>
          <w:szCs w:val="16"/>
        </w:rPr>
        <w:t>Интернет-версии</w:t>
      </w:r>
      <w:proofErr w:type="gramEnd"/>
      <w:r w:rsidRPr="00401313">
        <w:rPr>
          <w:sz w:val="16"/>
          <w:szCs w:val="16"/>
        </w:rPr>
        <w:t xml:space="preserve"> системы, отметив галочками те рассылки (рассылку), которые будут полезны именно вам.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Здесь же можно изменить набор получаемых рассылок, если вы уже являетесь нашим подписчиком.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Но какую бы рассылку вы ни выбрали, можете быть уверены, - к вам попадает только самая важная и интересная профессиональная информация, ничего лишнего!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Благодарим вас за оказанное доверие!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28" w:name="sub_201812132"/>
            <w:bookmarkEnd w:id="28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Для обязательств по контрактам, заключаемым с контрагентами из числа СМП, могут быть предусмотрены особые сроки исполнения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62" w:history="1">
        <w:r w:rsidRPr="00401313">
          <w:rPr>
            <w:rStyle w:val="a4"/>
            <w:sz w:val="16"/>
            <w:szCs w:val="16"/>
          </w:rPr>
          <w:t>Перечень поручений по итогам встречи с главой "Деловой России" (утв. Президентом РФ 5 декабря 2018 г.)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lastRenderedPageBreak/>
        <w:t xml:space="preserve">Президент РФ поручил Правительству РФ подготовить предложения о целесообразности проведения процедур отбора контрагентов из числа СМП не </w:t>
      </w:r>
      <w:proofErr w:type="gramStart"/>
      <w:r w:rsidRPr="00401313">
        <w:rPr>
          <w:sz w:val="16"/>
          <w:szCs w:val="16"/>
        </w:rPr>
        <w:t>позднее</w:t>
      </w:r>
      <w:proofErr w:type="gramEnd"/>
      <w:r w:rsidRPr="00401313">
        <w:rPr>
          <w:sz w:val="16"/>
          <w:szCs w:val="16"/>
        </w:rPr>
        <w:t xml:space="preserve"> чем за шесть месяцев до начала реализации соответствующего контракта при осуществлении закупок в соответствии с Законами </w:t>
      </w:r>
      <w:hyperlink r:id="rId63" w:history="1">
        <w:r w:rsidRPr="00401313">
          <w:rPr>
            <w:rStyle w:val="a4"/>
            <w:sz w:val="16"/>
            <w:szCs w:val="16"/>
          </w:rPr>
          <w:t>N 44-ФЗ</w:t>
        </w:r>
      </w:hyperlink>
      <w:r w:rsidRPr="00401313">
        <w:rPr>
          <w:sz w:val="16"/>
          <w:szCs w:val="16"/>
        </w:rPr>
        <w:t xml:space="preserve"> и </w:t>
      </w:r>
      <w:hyperlink r:id="rId64" w:history="1">
        <w:r w:rsidRPr="00401313">
          <w:rPr>
            <w:rStyle w:val="a4"/>
            <w:sz w:val="16"/>
            <w:szCs w:val="16"/>
          </w:rPr>
          <w:t>223-ФЗ</w:t>
        </w:r>
      </w:hyperlink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Доклад о результатах исполнения указанного поручения Правительство РФ представит до 15 апреля 2019 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29" w:name="sub_20181212"/>
      <w:r w:rsidRPr="00401313">
        <w:rPr>
          <w:sz w:val="16"/>
          <w:szCs w:val="16"/>
        </w:rPr>
        <w:t>12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0" w:name="sub_201812121"/>
            <w:bookmarkEnd w:id="29"/>
            <w:bookmarkEnd w:id="30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ФАС ответила на вопросы, возникающие у заказчиков при формировании документации на закупку лекарственного препарата с МНН "</w:t>
            </w:r>
            <w:proofErr w:type="spellStart"/>
            <w:r w:rsidRPr="00401313">
              <w:rPr>
                <w:rStyle w:val="a3"/>
                <w:sz w:val="16"/>
                <w:szCs w:val="16"/>
              </w:rPr>
              <w:t>Цефтриаксон</w:t>
            </w:r>
            <w:proofErr w:type="spellEnd"/>
            <w:r w:rsidRPr="00401313">
              <w:rPr>
                <w:rStyle w:val="a3"/>
                <w:sz w:val="16"/>
                <w:szCs w:val="16"/>
              </w:rPr>
              <w:t>"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65" w:history="1">
        <w:r w:rsidRPr="00401313">
          <w:rPr>
            <w:rStyle w:val="a4"/>
            <w:sz w:val="16"/>
            <w:szCs w:val="16"/>
          </w:rPr>
          <w:t>Письмо ФАС России от 5 декабря 2018 г. N ИА/99377/18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>В частности, специалисты ведомства разъяснили, что указание в документации на закупку лекарственных препаратов с МНН "</w:t>
      </w:r>
      <w:proofErr w:type="spellStart"/>
      <w:r w:rsidRPr="00401313">
        <w:rPr>
          <w:sz w:val="16"/>
          <w:szCs w:val="16"/>
        </w:rPr>
        <w:t>Цефтриаксон</w:t>
      </w:r>
      <w:proofErr w:type="spellEnd"/>
      <w:r w:rsidRPr="00401313">
        <w:rPr>
          <w:sz w:val="16"/>
          <w:szCs w:val="16"/>
        </w:rPr>
        <w:t>" с эквивалентным способом введения требований, соответствующих единственному лекарственному препарату или ограниченному перечню лекарственных препаратов, в том числе к наличию (отсутствию) в разделе "Фармакологические свойства" конкретных данных о применении лекарственных препаратов может привести к сокращению количества участников закупки и ограничению конкуренции на соответствующем товарном рынке.</w:t>
      </w:r>
      <w:proofErr w:type="gramEnd"/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31" w:name="sub_20181211"/>
      <w:r w:rsidRPr="00401313">
        <w:rPr>
          <w:sz w:val="16"/>
          <w:szCs w:val="16"/>
        </w:rPr>
        <w:t>11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2" w:name="sub_201812111"/>
            <w:bookmarkEnd w:id="31"/>
            <w:bookmarkEnd w:id="32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Разъяснены нюансы расчета НМЦК и оплаты по контрактам на выполнение работ по реконструкции и строительству объектов капитального строительства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66" w:history="1">
        <w:r w:rsidRPr="00401313">
          <w:rPr>
            <w:rStyle w:val="a4"/>
            <w:sz w:val="16"/>
            <w:szCs w:val="16"/>
          </w:rPr>
          <w:t>Письмо Минстроя России от 15 октября 2018 г. N 45994-ОГ/09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В частности, специалисты Минстроя России в своем письме отметили, что заказчики строительства определяют НМЦК на основании положительного заключения государственной экспертизы проектной документации в соответствии со </w:t>
      </w:r>
      <w:hyperlink r:id="rId67" w:history="1">
        <w:r w:rsidRPr="00401313">
          <w:rPr>
            <w:rStyle w:val="a4"/>
            <w:sz w:val="16"/>
            <w:szCs w:val="16"/>
          </w:rPr>
          <w:t>ст. 22</w:t>
        </w:r>
      </w:hyperlink>
      <w:r w:rsidRPr="00401313">
        <w:rPr>
          <w:sz w:val="16"/>
          <w:szCs w:val="16"/>
        </w:rPr>
        <w:t xml:space="preserve"> Закона N 44-ФЗ и </w:t>
      </w:r>
      <w:hyperlink r:id="rId68" w:history="1">
        <w:r w:rsidRPr="00401313">
          <w:rPr>
            <w:rStyle w:val="a4"/>
            <w:sz w:val="16"/>
            <w:szCs w:val="16"/>
          </w:rPr>
          <w:t>Методическими рекомендациями</w:t>
        </w:r>
      </w:hyperlink>
      <w:r w:rsidRPr="00401313">
        <w:rPr>
          <w:sz w:val="16"/>
          <w:szCs w:val="16"/>
        </w:rPr>
        <w:t xml:space="preserve"> по применению методов определения НМЦК, утвержденных </w:t>
      </w:r>
      <w:hyperlink r:id="rId69" w:history="1">
        <w:r w:rsidRPr="00401313">
          <w:rPr>
            <w:rStyle w:val="a4"/>
            <w:sz w:val="16"/>
            <w:szCs w:val="16"/>
          </w:rPr>
          <w:t>приказом</w:t>
        </w:r>
      </w:hyperlink>
      <w:r w:rsidRPr="00401313">
        <w:rPr>
          <w:sz w:val="16"/>
          <w:szCs w:val="16"/>
        </w:rPr>
        <w:t xml:space="preserve"> Минэкономразвития России от 2 октября 2013 г. N 567 (далее - Методика).</w:t>
      </w:r>
      <w:proofErr w:type="gramEnd"/>
      <w:r w:rsidRPr="00401313">
        <w:rPr>
          <w:sz w:val="16"/>
          <w:szCs w:val="16"/>
        </w:rPr>
        <w:t xml:space="preserve"> При этом в соответствии с </w:t>
      </w:r>
      <w:hyperlink r:id="rId70" w:history="1">
        <w:r w:rsidRPr="00401313">
          <w:rPr>
            <w:rStyle w:val="a4"/>
            <w:sz w:val="16"/>
            <w:szCs w:val="16"/>
          </w:rPr>
          <w:t>п. 6.1</w:t>
        </w:r>
      </w:hyperlink>
      <w:r w:rsidRPr="00401313">
        <w:rPr>
          <w:sz w:val="16"/>
          <w:szCs w:val="16"/>
        </w:rPr>
        <w:t xml:space="preserve"> Методики основанием для определения НМЦК является смета (сметная стоимость работ).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Между тем </w:t>
      </w:r>
      <w:hyperlink r:id="rId71" w:history="1">
        <w:r w:rsidRPr="00401313">
          <w:rPr>
            <w:rStyle w:val="a4"/>
            <w:sz w:val="16"/>
            <w:szCs w:val="16"/>
          </w:rPr>
          <w:t>оплата</w:t>
        </w:r>
      </w:hyperlink>
      <w:r w:rsidRPr="00401313">
        <w:rPr>
          <w:sz w:val="16"/>
          <w:szCs w:val="16"/>
        </w:rPr>
        <w:t xml:space="preserve"> выполненных по контракту работ осуществляется в сроки и в размерах, которые устанавливаются графиком оплаты выполненных по контракту работ с учетом графика выполнения строительно-монтажных работ. Указанные графики являются неотъемлемой частью контракта.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с 1 июля 2019 года при закупках работ по строительству (реконструкции) объекта капитального строительства заказчики применяют утвержденный Минстроем России типовой контракт. Об этом мы </w:t>
      </w:r>
      <w:hyperlink r:id="rId72" w:history="1">
        <w:r w:rsidRPr="00401313">
          <w:rPr>
            <w:rStyle w:val="a4"/>
            <w:sz w:val="16"/>
            <w:szCs w:val="16"/>
          </w:rPr>
          <w:t>писали</w:t>
        </w:r>
      </w:hyperlink>
      <w:r w:rsidRPr="00401313">
        <w:rPr>
          <w:sz w:val="16"/>
          <w:szCs w:val="16"/>
        </w:rPr>
        <w:t xml:space="preserve"> ранее.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33" w:name="sub_20181210"/>
      <w:r w:rsidRPr="00401313">
        <w:rPr>
          <w:sz w:val="16"/>
          <w:szCs w:val="16"/>
        </w:rPr>
        <w:t>10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4" w:name="sub_201812101"/>
            <w:bookmarkEnd w:id="33"/>
            <w:bookmarkEnd w:id="34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Минфин ответил на вопрос, допустимо ли изменение условия контракта о процентной ставке НДС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73" w:history="1">
        <w:r w:rsidRPr="00401313">
          <w:rPr>
            <w:rStyle w:val="a4"/>
            <w:sz w:val="16"/>
            <w:szCs w:val="16"/>
          </w:rPr>
          <w:t>Письмо Минфина России от 8 ноября 2018 г. N 24-03-07/80187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Специалисты министерства отметили, что размер процентной ставки НДС не является условием договора, относительно которого между сторонами должно быть достигнуто соглашение, а также условием существенным или необходимым для договора поставки товара, выполнения работ, оказания услуг (в том числе приобретения недвижимого имущества или аренды имущества).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Следовательно, ставка НДС не является существенным условием контракта и может быть изменена путем заключения дополнительного соглашения без изменения цены контракта.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что с 1 января 2019 года размер основной ставки НДС </w:t>
      </w:r>
      <w:hyperlink r:id="rId74" w:history="1">
        <w:r w:rsidRPr="00401313">
          <w:rPr>
            <w:rStyle w:val="a4"/>
            <w:sz w:val="16"/>
            <w:szCs w:val="16"/>
          </w:rPr>
          <w:t>повышается</w:t>
        </w:r>
      </w:hyperlink>
      <w:r w:rsidRPr="00401313">
        <w:rPr>
          <w:sz w:val="16"/>
          <w:szCs w:val="16"/>
        </w:rPr>
        <w:t xml:space="preserve"> с 18% до 20%.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35" w:name="sub_20181207"/>
      <w:r w:rsidRPr="00401313">
        <w:rPr>
          <w:sz w:val="16"/>
          <w:szCs w:val="16"/>
        </w:rPr>
        <w:t>7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6" w:name="sub_201812071"/>
            <w:bookmarkEnd w:id="35"/>
            <w:bookmarkEnd w:id="36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Утверждена форма представления сведений о закупках продукции машиностроения при реализации инвестиционных проектов в соответствии с Законом N 223-ФЗ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75" w:history="1">
        <w:r w:rsidRPr="00401313">
          <w:rPr>
            <w:rStyle w:val="a4"/>
            <w:sz w:val="16"/>
            <w:szCs w:val="16"/>
          </w:rPr>
          <w:t xml:space="preserve">Приказ </w:t>
        </w:r>
        <w:proofErr w:type="spellStart"/>
        <w:r w:rsidRPr="00401313">
          <w:rPr>
            <w:rStyle w:val="a4"/>
            <w:sz w:val="16"/>
            <w:szCs w:val="16"/>
          </w:rPr>
          <w:t>Минпромторга</w:t>
        </w:r>
        <w:proofErr w:type="spellEnd"/>
        <w:r w:rsidRPr="00401313">
          <w:rPr>
            <w:rStyle w:val="a4"/>
            <w:sz w:val="16"/>
            <w:szCs w:val="16"/>
          </w:rPr>
          <w:t xml:space="preserve"> России от 30 октября 2018 г. N 4348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В соответствии с </w:t>
      </w:r>
      <w:hyperlink r:id="rId76" w:history="1">
        <w:r w:rsidRPr="00401313">
          <w:rPr>
            <w:rStyle w:val="a4"/>
            <w:sz w:val="16"/>
            <w:szCs w:val="16"/>
          </w:rPr>
          <w:t>п. 4</w:t>
        </w:r>
      </w:hyperlink>
      <w:r w:rsidRPr="00401313">
        <w:rPr>
          <w:sz w:val="16"/>
          <w:szCs w:val="16"/>
        </w:rPr>
        <w:t xml:space="preserve"> постановления Правительства РФ от 16 августа 2018 г. N 949 </w:t>
      </w:r>
      <w:proofErr w:type="spellStart"/>
      <w:r w:rsidRPr="00401313">
        <w:rPr>
          <w:sz w:val="16"/>
          <w:szCs w:val="16"/>
        </w:rPr>
        <w:t>Минпромторг</w:t>
      </w:r>
      <w:proofErr w:type="spellEnd"/>
      <w:r w:rsidRPr="00401313">
        <w:rPr>
          <w:sz w:val="16"/>
          <w:szCs w:val="16"/>
        </w:rPr>
        <w:t xml:space="preserve"> России утвердил </w:t>
      </w:r>
      <w:hyperlink r:id="rId77" w:history="1">
        <w:r w:rsidRPr="00401313">
          <w:rPr>
            <w:rStyle w:val="a4"/>
            <w:sz w:val="16"/>
            <w:szCs w:val="16"/>
          </w:rPr>
          <w:t>форму</w:t>
        </w:r>
      </w:hyperlink>
      <w:r w:rsidRPr="00401313">
        <w:rPr>
          <w:sz w:val="16"/>
          <w:szCs w:val="16"/>
        </w:rPr>
        <w:t xml:space="preserve"> представления сведений об осуществлении закупок продукции машиностроения, включенной в перечни перспективных потребностей в соответствии с п. 2 ч. 6 ст. 3.1 Закона N 223-ФЗ, необходимой для реализации инвестиционных проектов, включенных в реестр инвестиционных проектов, в том числе сведений об осуществлении закупок</w:t>
      </w:r>
      <w:proofErr w:type="gramEnd"/>
      <w:r w:rsidRPr="00401313">
        <w:rPr>
          <w:sz w:val="16"/>
          <w:szCs w:val="16"/>
        </w:rPr>
        <w:t xml:space="preserve"> продукции машиностроения, которые по решению Правительственной комиссии по </w:t>
      </w:r>
      <w:proofErr w:type="spellStart"/>
      <w:r w:rsidRPr="00401313">
        <w:rPr>
          <w:sz w:val="16"/>
          <w:szCs w:val="16"/>
        </w:rPr>
        <w:t>импортозамещению</w:t>
      </w:r>
      <w:proofErr w:type="spellEnd"/>
      <w:r w:rsidRPr="00401313">
        <w:rPr>
          <w:sz w:val="16"/>
          <w:szCs w:val="16"/>
        </w:rPr>
        <w:t xml:space="preserve"> и в соответствии с п. 3 ч. 8 ст. 3.1 Закона N 223-ФЗ не подлежат размещению в ЕИС. Также утверждена </w:t>
      </w:r>
      <w:hyperlink r:id="rId78" w:history="1">
        <w:r w:rsidRPr="00401313">
          <w:rPr>
            <w:rStyle w:val="a4"/>
            <w:sz w:val="16"/>
            <w:szCs w:val="16"/>
          </w:rPr>
          <w:t>форма</w:t>
        </w:r>
      </w:hyperlink>
      <w:r w:rsidRPr="00401313">
        <w:rPr>
          <w:sz w:val="16"/>
          <w:szCs w:val="16"/>
        </w:rPr>
        <w:t xml:space="preserve"> уведомления о включении инвестиционного проекта в реестр инвестиционных проектов.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37" w:name="sub_20181206"/>
      <w:r w:rsidRPr="00401313">
        <w:rPr>
          <w:sz w:val="16"/>
          <w:szCs w:val="16"/>
        </w:rPr>
        <w:t>6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38" w:name="sub_201812061"/>
            <w:bookmarkEnd w:id="37"/>
            <w:bookmarkEnd w:id="38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Разъяснено, можно ли в связи с повышением с 1 января 2019 года ставки НДС изменить цену договора, заключенного в соответствии с Законом N 223-ФЗ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79" w:history="1">
        <w:r w:rsidRPr="00401313">
          <w:rPr>
            <w:rStyle w:val="a4"/>
            <w:sz w:val="16"/>
            <w:szCs w:val="16"/>
          </w:rPr>
          <w:t>Письмо Минфина России от 29 ноября 2018 г. N 24-01-07/8635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Специалисты Минфина России полагают, </w:t>
      </w:r>
      <w:proofErr w:type="gramStart"/>
      <w:r w:rsidRPr="00401313">
        <w:rPr>
          <w:sz w:val="16"/>
          <w:szCs w:val="16"/>
        </w:rPr>
        <w:t>что</w:t>
      </w:r>
      <w:proofErr w:type="gramEnd"/>
      <w:r w:rsidRPr="00401313">
        <w:rPr>
          <w:sz w:val="16"/>
          <w:szCs w:val="16"/>
        </w:rPr>
        <w:t xml:space="preserve"> так как </w:t>
      </w:r>
      <w:hyperlink r:id="rId80" w:history="1">
        <w:r w:rsidRPr="00401313">
          <w:rPr>
            <w:rStyle w:val="a4"/>
            <w:sz w:val="16"/>
            <w:szCs w:val="16"/>
          </w:rPr>
          <w:t>Закон</w:t>
        </w:r>
      </w:hyperlink>
      <w:r w:rsidRPr="00401313">
        <w:rPr>
          <w:sz w:val="16"/>
          <w:szCs w:val="16"/>
        </w:rPr>
        <w:t xml:space="preserve"> N 223-ФЗ не содержит запрета на изменение цены договора при его исполнении, его цена может быть изменена по соглашению сторон в связи с повышением процентной ставки НДС. При этом возможность такого изменения должна быть предусмотрена положениями соответствующего договора и не противоречить положению о закупке.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с </w:t>
      </w:r>
      <w:proofErr w:type="gramStart"/>
      <w:r w:rsidRPr="00401313">
        <w:rPr>
          <w:sz w:val="16"/>
          <w:szCs w:val="16"/>
        </w:rPr>
        <w:t>соответствии</w:t>
      </w:r>
      <w:proofErr w:type="gramEnd"/>
      <w:r w:rsidRPr="00401313">
        <w:rPr>
          <w:sz w:val="16"/>
          <w:szCs w:val="16"/>
        </w:rPr>
        <w:t xml:space="preserve"> с изменениями, </w:t>
      </w:r>
      <w:hyperlink r:id="rId81" w:history="1">
        <w:r w:rsidRPr="00401313">
          <w:rPr>
            <w:rStyle w:val="a4"/>
            <w:sz w:val="16"/>
            <w:szCs w:val="16"/>
          </w:rPr>
          <w:t>внесенными</w:t>
        </w:r>
      </w:hyperlink>
      <w:r w:rsidRPr="00401313">
        <w:rPr>
          <w:sz w:val="16"/>
          <w:szCs w:val="16"/>
        </w:rPr>
        <w:t xml:space="preserve"> в НК РФ Федеральным законом от 03.08.2018 N 303-ФЗ "О внесении изменений в отдельные законодательные акты РФ о налогах и сборах", с 1 января 2019 года размер ставки НДС повышается с 18% до 20%.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39" w:name="sub_20181205"/>
      <w:r w:rsidRPr="00401313">
        <w:rPr>
          <w:sz w:val="16"/>
          <w:szCs w:val="16"/>
        </w:rPr>
        <w:t>5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40" w:name="sub_201812051"/>
            <w:bookmarkEnd w:id="39"/>
            <w:bookmarkEnd w:id="40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Скорректированы требования к отдельным видам товаров, работ, услуг, закупаемым госорганами и государственными внебюджетными фондами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82" w:history="1">
        <w:r w:rsidRPr="00401313">
          <w:rPr>
            <w:rStyle w:val="a4"/>
            <w:sz w:val="16"/>
            <w:szCs w:val="16"/>
          </w:rPr>
          <w:t>Постановление Правительства РФ от 26 ноября 2018 г. N 1419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Правительство РФ внесло ряд </w:t>
      </w:r>
      <w:hyperlink r:id="rId83" w:history="1">
        <w:r w:rsidRPr="00401313">
          <w:rPr>
            <w:rStyle w:val="a4"/>
            <w:sz w:val="16"/>
            <w:szCs w:val="16"/>
          </w:rPr>
          <w:t>изменений</w:t>
        </w:r>
      </w:hyperlink>
      <w:r w:rsidRPr="00401313">
        <w:rPr>
          <w:sz w:val="16"/>
          <w:szCs w:val="16"/>
        </w:rPr>
        <w:t xml:space="preserve"> в </w:t>
      </w:r>
      <w:hyperlink r:id="rId84" w:history="1">
        <w:r w:rsidRPr="00401313">
          <w:rPr>
            <w:rStyle w:val="a4"/>
            <w:sz w:val="16"/>
            <w:szCs w:val="16"/>
          </w:rPr>
          <w:t>постановление</w:t>
        </w:r>
      </w:hyperlink>
      <w:r w:rsidRPr="00401313">
        <w:rPr>
          <w:sz w:val="16"/>
          <w:szCs w:val="16"/>
        </w:rPr>
        <w:t xml:space="preserve"> от 02.09.2015 N 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услуг)" (далее - Постановление N 927), принятое в соответствии</w:t>
      </w:r>
      <w:proofErr w:type="gramEnd"/>
      <w:r w:rsidRPr="00401313">
        <w:rPr>
          <w:sz w:val="16"/>
          <w:szCs w:val="16"/>
        </w:rPr>
        <w:t xml:space="preserve"> со </w:t>
      </w:r>
      <w:hyperlink r:id="rId85" w:history="1">
        <w:r w:rsidRPr="00401313">
          <w:rPr>
            <w:rStyle w:val="a4"/>
            <w:sz w:val="16"/>
            <w:szCs w:val="16"/>
          </w:rPr>
          <w:t>ст. 19</w:t>
        </w:r>
      </w:hyperlink>
      <w:r w:rsidRPr="00401313">
        <w:rPr>
          <w:sz w:val="16"/>
          <w:szCs w:val="16"/>
        </w:rPr>
        <w:t xml:space="preserve"> Закона N 44-ФЗ.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В частности, в новой редакции изложено наименование </w:t>
      </w:r>
      <w:hyperlink r:id="rId86" w:history="1">
        <w:r w:rsidRPr="00401313">
          <w:rPr>
            <w:rStyle w:val="a4"/>
            <w:sz w:val="16"/>
            <w:szCs w:val="16"/>
          </w:rPr>
          <w:t>Постановления</w:t>
        </w:r>
      </w:hyperlink>
      <w:r w:rsidRPr="00401313">
        <w:rPr>
          <w:sz w:val="16"/>
          <w:szCs w:val="16"/>
        </w:rPr>
        <w:t xml:space="preserve"> N 927, которое сформулировано следующим образом: "Об определении требований к закупаемым заказчиками отдельным видам товаров, работ, услуг (в том числе предельных цен товаров, работ, услуг)". Также по-новому сформулировано наименование утвержденных Постановлением N 927 </w:t>
      </w:r>
      <w:hyperlink r:id="rId87" w:history="1">
        <w:r w:rsidRPr="00401313">
          <w:rPr>
            <w:rStyle w:val="a4"/>
            <w:sz w:val="16"/>
            <w:szCs w:val="16"/>
          </w:rPr>
          <w:t>Правил</w:t>
        </w:r>
      </w:hyperlink>
      <w:r w:rsidRPr="00401313">
        <w:rPr>
          <w:sz w:val="16"/>
          <w:szCs w:val="16"/>
        </w:rPr>
        <w:t>: "Правила определения требований к закупаемым заказчиками отдельным видам товаров, работ, услуг (в том числе предельных цен товаров, работ, услуг)" (далее - Правила).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Также уточнен закрепленный в </w:t>
      </w:r>
      <w:hyperlink r:id="rId88" w:history="1">
        <w:r w:rsidRPr="00401313">
          <w:rPr>
            <w:rStyle w:val="a4"/>
            <w:sz w:val="16"/>
            <w:szCs w:val="16"/>
          </w:rPr>
          <w:t>п. 1</w:t>
        </w:r>
      </w:hyperlink>
      <w:r w:rsidRPr="00401313">
        <w:rPr>
          <w:sz w:val="16"/>
          <w:szCs w:val="16"/>
        </w:rPr>
        <w:t xml:space="preserve"> Правил перечень субъектов, на которые распространяются указанные Правила. В их число </w:t>
      </w:r>
      <w:proofErr w:type="gramStart"/>
      <w:r w:rsidRPr="00401313">
        <w:rPr>
          <w:sz w:val="16"/>
          <w:szCs w:val="16"/>
        </w:rPr>
        <w:t>включены</w:t>
      </w:r>
      <w:proofErr w:type="gramEnd"/>
      <w:r w:rsidRPr="00401313">
        <w:rPr>
          <w:sz w:val="16"/>
          <w:szCs w:val="16"/>
        </w:rPr>
        <w:t>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определенные в соответствии с </w:t>
      </w:r>
      <w:hyperlink r:id="rId89" w:history="1">
        <w:r w:rsidRPr="00401313">
          <w:rPr>
            <w:rStyle w:val="a4"/>
            <w:sz w:val="16"/>
            <w:szCs w:val="16"/>
          </w:rPr>
          <w:t>БК</w:t>
        </w:r>
      </w:hyperlink>
      <w:r w:rsidRPr="00401313">
        <w:rPr>
          <w:sz w:val="16"/>
          <w:szCs w:val="16"/>
        </w:rPr>
        <w:t xml:space="preserve"> РФ наиболее значимыми учреждениями науки, образования, культуры и здравоохранения;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Государственная корпорация по атомной энергии "</w:t>
      </w:r>
      <w:proofErr w:type="spellStart"/>
      <w:r w:rsidRPr="00401313">
        <w:rPr>
          <w:sz w:val="16"/>
          <w:szCs w:val="16"/>
        </w:rPr>
        <w:t>Росатом</w:t>
      </w:r>
      <w:proofErr w:type="spellEnd"/>
      <w:r w:rsidRPr="00401313">
        <w:rPr>
          <w:sz w:val="16"/>
          <w:szCs w:val="16"/>
        </w:rPr>
        <w:t>" (и подведомственные организации);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Государственная корпорация по космической деятельности "</w:t>
      </w:r>
      <w:proofErr w:type="spellStart"/>
      <w:r w:rsidRPr="00401313">
        <w:rPr>
          <w:sz w:val="16"/>
          <w:szCs w:val="16"/>
        </w:rPr>
        <w:t>Роскосмос</w:t>
      </w:r>
      <w:proofErr w:type="spellEnd"/>
      <w:r w:rsidRPr="00401313">
        <w:rPr>
          <w:sz w:val="16"/>
          <w:szCs w:val="16"/>
        </w:rPr>
        <w:t>" (и подведомственные организации).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Указанные изменения вступают в силу 7 декабря 2018 года.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bookmarkStart w:id="41" w:name="sub_20181204"/>
      <w:r w:rsidRPr="00401313">
        <w:rPr>
          <w:sz w:val="16"/>
          <w:szCs w:val="16"/>
        </w:rPr>
        <w:t>4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42" w:name="sub_201812041"/>
            <w:bookmarkEnd w:id="41"/>
            <w:bookmarkEnd w:id="42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Могут ли заказчики использовать остаток лимитов бюджетных обязательств, образовавшийся по результатам закупочных процедур, начатых до 1 октября?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90" w:history="1">
        <w:r w:rsidRPr="00401313">
          <w:rPr>
            <w:rStyle w:val="a4"/>
            <w:sz w:val="16"/>
            <w:szCs w:val="16"/>
          </w:rPr>
          <w:t>Письмо Минфина России от 19 ноября 2018  г. N 09-02-07/83381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 этот вопрос ответили специалисты Минфина России. По их мнению, получателями средств федерального бюджета могут быть заключены новые контракты в пределах неиспользованных лимитов бюджетных обязательств, образовавшихся по результатам конкурсных процедур при определении контрагента, начатых до 1 октября текущего финансового года, при соблюдении условий, предусмотренных </w:t>
      </w:r>
      <w:hyperlink r:id="rId91" w:history="1">
        <w:r w:rsidRPr="00401313">
          <w:rPr>
            <w:rStyle w:val="a4"/>
            <w:sz w:val="16"/>
            <w:szCs w:val="16"/>
          </w:rPr>
          <w:t>п. 14</w:t>
        </w:r>
      </w:hyperlink>
      <w:r w:rsidRPr="00401313">
        <w:rPr>
          <w:sz w:val="16"/>
          <w:szCs w:val="16"/>
        </w:rPr>
        <w:t xml:space="preserve"> о мерах по обеспечению исполнения федерального бюджета (далее - Положение).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Так, отмечают представители министерства, указанный неиспользованный остаток лимитов бюджетных обязательств не подлежит отзыву территориальными органами Федерального казначейства в соответствии с </w:t>
      </w:r>
      <w:hyperlink r:id="rId92" w:history="1">
        <w:r w:rsidRPr="00401313">
          <w:rPr>
            <w:rStyle w:val="a4"/>
            <w:sz w:val="16"/>
            <w:szCs w:val="16"/>
          </w:rPr>
          <w:t>п. 12</w:t>
        </w:r>
      </w:hyperlink>
      <w:r w:rsidRPr="00401313">
        <w:rPr>
          <w:sz w:val="16"/>
          <w:szCs w:val="16"/>
        </w:rPr>
        <w:t xml:space="preserve"> Положения. В то же время принятие после 1 декабря бюджетных обязательств, предусматривающих сроки оплаты или выплаты аванса, превышающие один месяц, после 1 декабря не допускается.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proofErr w:type="gramStart"/>
      <w:r w:rsidRPr="00401313">
        <w:rPr>
          <w:sz w:val="16"/>
          <w:szCs w:val="16"/>
        </w:rPr>
        <w:t xml:space="preserve">Напомним, получатели средств федерального бюджета принимают бюджетные обязательства по контрактам </w:t>
      </w:r>
      <w:hyperlink r:id="rId93" w:history="1">
        <w:r w:rsidRPr="00401313">
          <w:rPr>
            <w:rStyle w:val="a4"/>
            <w:sz w:val="16"/>
            <w:szCs w:val="16"/>
          </w:rPr>
          <w:t>не позднее</w:t>
        </w:r>
      </w:hyperlink>
      <w:r w:rsidRPr="00401313">
        <w:rPr>
          <w:sz w:val="16"/>
          <w:szCs w:val="16"/>
        </w:rPr>
        <w:t xml:space="preserve">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обязательств.</w:t>
      </w:r>
      <w:proofErr w:type="gramEnd"/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bookmarkStart w:id="43" w:name="sub_201812042"/>
            <w:bookmarkEnd w:id="43"/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>С 1 января 2019 года изменятся правила авансирования по контрактам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94" w:history="1">
        <w:r w:rsidRPr="00401313">
          <w:rPr>
            <w:rStyle w:val="a4"/>
            <w:sz w:val="16"/>
            <w:szCs w:val="16"/>
          </w:rPr>
          <w:t>Постановление Правительства РФ от 28 ноября 2018 г. N 1430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С указанной даты начнет действовать новая редакция </w:t>
      </w:r>
      <w:hyperlink r:id="rId95" w:history="1">
        <w:proofErr w:type="spellStart"/>
        <w:r w:rsidRPr="00401313">
          <w:rPr>
            <w:rStyle w:val="a4"/>
            <w:sz w:val="16"/>
            <w:szCs w:val="16"/>
          </w:rPr>
          <w:t>абз</w:t>
        </w:r>
        <w:proofErr w:type="spellEnd"/>
        <w:r w:rsidRPr="00401313">
          <w:rPr>
            <w:rStyle w:val="a4"/>
            <w:sz w:val="16"/>
            <w:szCs w:val="16"/>
          </w:rPr>
          <w:t>. 1 подп. "а" п. 18</w:t>
        </w:r>
      </w:hyperlink>
      <w:r w:rsidRPr="00401313">
        <w:rPr>
          <w:sz w:val="16"/>
          <w:szCs w:val="16"/>
        </w:rPr>
        <w:t xml:space="preserve"> Положения мерах по обеспечению исполнения федерального бюджета (далее - Положение). В частности, устанавливаются особенности определения размера последующих после выплаты аванса платежей в зависимости от того, предусмотрены ли контрактом этапы, и последовательности их исполнения.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Так, в соответствии с изменениями заказчики - получатели средств федерального бюджета вправе предусматривать в контрактах авансовые платежи в </w:t>
      </w:r>
      <w:proofErr w:type="gramStart"/>
      <w:r w:rsidRPr="00401313">
        <w:rPr>
          <w:sz w:val="16"/>
          <w:szCs w:val="16"/>
        </w:rPr>
        <w:t>размере</w:t>
      </w:r>
      <w:proofErr w:type="gramEnd"/>
      <w:r w:rsidRPr="00401313">
        <w:rPr>
          <w:sz w:val="16"/>
          <w:szCs w:val="16"/>
        </w:rPr>
        <w:t xml:space="preserve"> не превышающем разницу между: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- стоимостью фактически исполненного по контракту и общей суммой ранее выплаченного аванса (если контрактом не предусмотрены этапы);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- суммой, рассчитанной как произведение размера аванса в процентном выражении и стоимости фактически исполненного по контракту (если контракт содержит этапы, </w:t>
      </w:r>
      <w:proofErr w:type="gramStart"/>
      <w:r w:rsidRPr="00401313">
        <w:rPr>
          <w:sz w:val="16"/>
          <w:szCs w:val="16"/>
        </w:rPr>
        <w:t>сроки</w:t>
      </w:r>
      <w:proofErr w:type="gramEnd"/>
      <w:r w:rsidRPr="00401313">
        <w:rPr>
          <w:sz w:val="16"/>
          <w:szCs w:val="16"/>
        </w:rPr>
        <w:t xml:space="preserve"> выполнения которых полностью или частично совпадают).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 xml:space="preserve">Напомним, что </w:t>
      </w:r>
      <w:hyperlink r:id="rId96" w:history="1">
        <w:r w:rsidRPr="00401313">
          <w:rPr>
            <w:rStyle w:val="a4"/>
            <w:sz w:val="16"/>
            <w:szCs w:val="16"/>
          </w:rPr>
          <w:t>п. 18</w:t>
        </w:r>
      </w:hyperlink>
      <w:r w:rsidRPr="00401313">
        <w:rPr>
          <w:sz w:val="16"/>
          <w:szCs w:val="16"/>
        </w:rPr>
        <w:t xml:space="preserve"> Положения предусмотрены предельные размеры авансовых платежей, которые заказчики - получатели бюджетных сре</w:t>
      </w:r>
      <w:proofErr w:type="gramStart"/>
      <w:r w:rsidRPr="00401313">
        <w:rPr>
          <w:sz w:val="16"/>
          <w:szCs w:val="16"/>
        </w:rPr>
        <w:t>дств впр</w:t>
      </w:r>
      <w:proofErr w:type="gramEnd"/>
      <w:r w:rsidRPr="00401313">
        <w:rPr>
          <w:sz w:val="16"/>
          <w:szCs w:val="16"/>
        </w:rPr>
        <w:t>аве установить в контрактах.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Рекомендуем:</w:t>
      </w:r>
    </w:p>
    <w:p w:rsidR="00401313" w:rsidRPr="00401313" w:rsidRDefault="00401313" w:rsidP="00401313">
      <w:pPr>
        <w:pStyle w:val="a6"/>
        <w:rPr>
          <w:sz w:val="16"/>
          <w:szCs w:val="16"/>
        </w:rPr>
      </w:pPr>
      <w:r w:rsidRPr="00401313">
        <w:rPr>
          <w:sz w:val="16"/>
          <w:szCs w:val="16"/>
        </w:rPr>
        <w:t>____________________________________________</w:t>
      </w:r>
    </w:p>
    <w:p w:rsidR="00401313" w:rsidRPr="00401313" w:rsidRDefault="00401313" w:rsidP="00401313">
      <w:pPr>
        <w:pStyle w:val="1"/>
        <w:spacing w:before="0" w:after="0"/>
        <w:rPr>
          <w:sz w:val="16"/>
          <w:szCs w:val="16"/>
        </w:rPr>
      </w:pPr>
      <w:r w:rsidRPr="00401313">
        <w:rPr>
          <w:sz w:val="16"/>
          <w:szCs w:val="16"/>
        </w:rPr>
        <w:t>3 декабря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  <w:r w:rsidRPr="00401313">
              <w:rPr>
                <w:rStyle w:val="a3"/>
                <w:sz w:val="16"/>
                <w:szCs w:val="16"/>
              </w:rPr>
              <w:t xml:space="preserve">ФАС ответила на вопросы, возникающие у заказчиков при формировании документации на закупку </w:t>
            </w:r>
            <w:r w:rsidRPr="00401313">
              <w:rPr>
                <w:rStyle w:val="a3"/>
                <w:sz w:val="16"/>
                <w:szCs w:val="16"/>
              </w:rPr>
              <w:lastRenderedPageBreak/>
              <w:t>некоторых лекарственных препаратов</w:t>
            </w:r>
          </w:p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  <w:tr w:rsidR="00401313" w:rsidRPr="00401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313" w:rsidRPr="00401313" w:rsidRDefault="00401313" w:rsidP="00401313">
            <w:pPr>
              <w:pStyle w:val="a5"/>
              <w:rPr>
                <w:sz w:val="16"/>
                <w:szCs w:val="16"/>
              </w:rPr>
            </w:pPr>
          </w:p>
        </w:tc>
      </w:tr>
    </w:tbl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hyperlink r:id="rId97" w:history="1">
        <w:r w:rsidRPr="00401313">
          <w:rPr>
            <w:rStyle w:val="a4"/>
            <w:sz w:val="16"/>
            <w:szCs w:val="16"/>
          </w:rPr>
          <w:t>Письмо ФАС России от 26 ноября 2018 г. N АЦ/96127/18</w:t>
        </w:r>
      </w:hyperlink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Специалисты ведомства разъяснили нюансы формирования документации на закупку лекарственных препаратов с МНН "</w:t>
      </w:r>
      <w:proofErr w:type="spellStart"/>
      <w:r w:rsidRPr="00401313">
        <w:rPr>
          <w:sz w:val="16"/>
          <w:szCs w:val="16"/>
        </w:rPr>
        <w:t>Левофлоксацин</w:t>
      </w:r>
      <w:proofErr w:type="spellEnd"/>
      <w:r w:rsidRPr="00401313">
        <w:rPr>
          <w:sz w:val="16"/>
          <w:szCs w:val="16"/>
        </w:rPr>
        <w:t xml:space="preserve">" и "Железа сульфат+[Аскорбиновая кислота]" в соответствии с </w:t>
      </w:r>
      <w:hyperlink r:id="rId98" w:history="1">
        <w:r w:rsidRPr="00401313">
          <w:rPr>
            <w:rStyle w:val="a4"/>
            <w:sz w:val="16"/>
            <w:szCs w:val="16"/>
          </w:rPr>
          <w:t>Особенностями</w:t>
        </w:r>
      </w:hyperlink>
      <w:r w:rsidRPr="00401313">
        <w:rPr>
          <w:sz w:val="16"/>
          <w:szCs w:val="16"/>
        </w:rP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В частности, отмечается, что при описании объекта закупки в документации о закупке лекарственных препаратов с МНН "</w:t>
      </w:r>
      <w:proofErr w:type="spellStart"/>
      <w:r w:rsidRPr="00401313">
        <w:rPr>
          <w:sz w:val="16"/>
          <w:szCs w:val="16"/>
        </w:rPr>
        <w:t>Левофлоксацин</w:t>
      </w:r>
      <w:proofErr w:type="spellEnd"/>
      <w:r w:rsidRPr="00401313">
        <w:rPr>
          <w:sz w:val="16"/>
          <w:szCs w:val="16"/>
        </w:rPr>
        <w:t>" в лекарственной форме "</w:t>
      </w:r>
      <w:proofErr w:type="gramStart"/>
      <w:r w:rsidRPr="00401313">
        <w:rPr>
          <w:sz w:val="16"/>
          <w:szCs w:val="16"/>
        </w:rPr>
        <w:t>таблетки</w:t>
      </w:r>
      <w:proofErr w:type="gramEnd"/>
      <w:r w:rsidRPr="00401313">
        <w:rPr>
          <w:sz w:val="16"/>
          <w:szCs w:val="16"/>
        </w:rPr>
        <w:t xml:space="preserve"> покрытые пленочной оболочкой" в дозировке 750 мг заказчики обязаны предусмотреть возможность поставки лекарственных препаратов в лекарственной форме "таблетки покрытые оболочкой" и в некратных дозировках 500 мг и 250 мг, сумма которых позволяет достичь эквивалентного терапевтического эффекта, в требуемом заказчику </w:t>
      </w:r>
      <w:proofErr w:type="gramStart"/>
      <w:r w:rsidRPr="00401313">
        <w:rPr>
          <w:sz w:val="16"/>
          <w:szCs w:val="16"/>
        </w:rPr>
        <w:t>количестве</w:t>
      </w:r>
      <w:proofErr w:type="gramEnd"/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При этом закупка определенной лекарственной формы лекарственных препаратов с МНН "</w:t>
      </w:r>
      <w:proofErr w:type="spellStart"/>
      <w:r w:rsidRPr="00401313">
        <w:rPr>
          <w:sz w:val="16"/>
          <w:szCs w:val="16"/>
        </w:rPr>
        <w:t>Левофлоксацин</w:t>
      </w:r>
      <w:proofErr w:type="spellEnd"/>
      <w:r w:rsidRPr="00401313">
        <w:rPr>
          <w:sz w:val="16"/>
          <w:szCs w:val="16"/>
        </w:rPr>
        <w:t>" ("</w:t>
      </w:r>
      <w:proofErr w:type="gramStart"/>
      <w:r w:rsidRPr="00401313">
        <w:rPr>
          <w:sz w:val="16"/>
          <w:szCs w:val="16"/>
        </w:rPr>
        <w:t>таблетки</w:t>
      </w:r>
      <w:proofErr w:type="gramEnd"/>
      <w:r w:rsidRPr="00401313">
        <w:rPr>
          <w:sz w:val="16"/>
          <w:szCs w:val="16"/>
        </w:rPr>
        <w:t xml:space="preserve"> покрытые пленочной оболочкой") без указания эквивалентной лекарственной формы ("таблетки покрытые оболочкой"), а также закупка конкретной дозировки лекарственных препаратов с МНН "</w:t>
      </w:r>
      <w:proofErr w:type="spellStart"/>
      <w:r w:rsidRPr="00401313">
        <w:rPr>
          <w:sz w:val="16"/>
          <w:szCs w:val="16"/>
        </w:rPr>
        <w:t>Левофлоксацин</w:t>
      </w:r>
      <w:proofErr w:type="spellEnd"/>
      <w:r w:rsidRPr="00401313">
        <w:rPr>
          <w:sz w:val="16"/>
          <w:szCs w:val="16"/>
        </w:rPr>
        <w:t xml:space="preserve">" (750 мг) без возможности поставки суммы некратных дозировок, позволяющих достичь эквивалентного терапевтического эффекта (500 мг + 250 мг), на основании причин, не связанных с терапевтическими свойствами таких лекарственных препаратов, </w:t>
      </w:r>
      <w:proofErr w:type="gramStart"/>
      <w:r w:rsidRPr="00401313">
        <w:rPr>
          <w:sz w:val="16"/>
          <w:szCs w:val="16"/>
        </w:rPr>
        <w:t>недопустимы</w:t>
      </w:r>
      <w:proofErr w:type="gramEnd"/>
      <w:r w:rsidRPr="00401313">
        <w:rPr>
          <w:sz w:val="16"/>
          <w:szCs w:val="16"/>
        </w:rPr>
        <w:t>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  <w:r w:rsidRPr="00401313">
        <w:rPr>
          <w:sz w:val="16"/>
          <w:szCs w:val="16"/>
        </w:rPr>
        <w:t>Также разъясняется, что в случае закупки лекарственных препаратов с МНН "Железа сульфат+ [Аскорбиновая кислота]" в лекарственной форме "таблетки покрытые оболочкой" в дозировке 100 мг + 60 мг заказчики вправе не указывать в документации на возможность поставки однокомпонентных лекарственных препаратов. Это обусловлено тем, что на территории РФ в настоящее время не зарегистрированы лекарственные препараты с МНН "Железа сульфат" и МНН "Аскорбиновая кислота" в некратных эквивалентных дозировках, позволяющих достичь одинакового терапевтического эффекта с указанным лекарственным препаратом.</w:t>
      </w:r>
    </w:p>
    <w:p w:rsidR="00401313" w:rsidRPr="00401313" w:rsidRDefault="00401313" w:rsidP="00401313">
      <w:pPr>
        <w:spacing w:after="0" w:line="240" w:lineRule="auto"/>
        <w:rPr>
          <w:sz w:val="16"/>
          <w:szCs w:val="16"/>
        </w:rPr>
      </w:pPr>
    </w:p>
    <w:p w:rsidR="00FE6DFB" w:rsidRPr="00401313" w:rsidRDefault="00FE6DFB" w:rsidP="00401313">
      <w:pPr>
        <w:spacing w:after="0" w:line="240" w:lineRule="auto"/>
        <w:rPr>
          <w:sz w:val="16"/>
          <w:szCs w:val="16"/>
        </w:rPr>
      </w:pPr>
    </w:p>
    <w:sectPr w:rsidR="00FE6DFB" w:rsidRPr="00401313" w:rsidSect="001019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134FCD"/>
    <w:rsid w:val="00153678"/>
    <w:rsid w:val="001932AE"/>
    <w:rsid w:val="00292EB9"/>
    <w:rsid w:val="002E65CB"/>
    <w:rsid w:val="0030056B"/>
    <w:rsid w:val="00401313"/>
    <w:rsid w:val="00565B08"/>
    <w:rsid w:val="005E5CB1"/>
    <w:rsid w:val="00632FD4"/>
    <w:rsid w:val="006B6DB0"/>
    <w:rsid w:val="00723882"/>
    <w:rsid w:val="008651FF"/>
    <w:rsid w:val="008B21A9"/>
    <w:rsid w:val="008C401A"/>
    <w:rsid w:val="0097578F"/>
    <w:rsid w:val="00A9137F"/>
    <w:rsid w:val="00A925EC"/>
    <w:rsid w:val="00BA112D"/>
    <w:rsid w:val="00D44DE6"/>
    <w:rsid w:val="00DB7958"/>
    <w:rsid w:val="00DD3A2B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A925E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A925EC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A925E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A925EC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253464.0" TargetMode="External"/><Relationship Id="rId21" Type="http://schemas.openxmlformats.org/officeDocument/2006/relationships/hyperlink" Target="garantF1://71645330.2" TargetMode="External"/><Relationship Id="rId34" Type="http://schemas.openxmlformats.org/officeDocument/2006/relationships/hyperlink" Target="garantF1://71710812.0" TargetMode="External"/><Relationship Id="rId42" Type="http://schemas.openxmlformats.org/officeDocument/2006/relationships/hyperlink" Target="garantF1://70253464.3010" TargetMode="External"/><Relationship Id="rId47" Type="http://schemas.openxmlformats.org/officeDocument/2006/relationships/hyperlink" Target="garantF1://70253464.347" TargetMode="External"/><Relationship Id="rId50" Type="http://schemas.openxmlformats.org/officeDocument/2006/relationships/hyperlink" Target="garantF1://12088083.0" TargetMode="External"/><Relationship Id="rId55" Type="http://schemas.openxmlformats.org/officeDocument/2006/relationships/hyperlink" Target="garantF1://72023048.0" TargetMode="External"/><Relationship Id="rId63" Type="http://schemas.openxmlformats.org/officeDocument/2006/relationships/hyperlink" Target="garantF1://70253464.0" TargetMode="External"/><Relationship Id="rId68" Type="http://schemas.openxmlformats.org/officeDocument/2006/relationships/hyperlink" Target="garantF1://70373958.1000" TargetMode="External"/><Relationship Id="rId76" Type="http://schemas.openxmlformats.org/officeDocument/2006/relationships/hyperlink" Target="garantF1://71923456.4" TargetMode="External"/><Relationship Id="rId84" Type="http://schemas.openxmlformats.org/officeDocument/2006/relationships/hyperlink" Target="garantF1://71078476.0" TargetMode="External"/><Relationship Id="rId89" Type="http://schemas.openxmlformats.org/officeDocument/2006/relationships/hyperlink" Target="garantF1://12012604.0" TargetMode="External"/><Relationship Id="rId97" Type="http://schemas.openxmlformats.org/officeDocument/2006/relationships/hyperlink" Target="garantF1://72013966.0" TargetMode="External"/><Relationship Id="rId7" Type="http://schemas.openxmlformats.org/officeDocument/2006/relationships/hyperlink" Target="garantF1://70253464.0" TargetMode="External"/><Relationship Id="rId71" Type="http://schemas.openxmlformats.org/officeDocument/2006/relationships/hyperlink" Target="garantF1://70253464.110206" TargetMode="External"/><Relationship Id="rId92" Type="http://schemas.openxmlformats.org/officeDocument/2006/relationships/hyperlink" Target="garantF1://71730028.10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33808.0" TargetMode="External"/><Relationship Id="rId29" Type="http://schemas.openxmlformats.org/officeDocument/2006/relationships/hyperlink" Target="garantF1://71837270.94" TargetMode="External"/><Relationship Id="rId11" Type="http://schemas.openxmlformats.org/officeDocument/2006/relationships/hyperlink" Target="garantF1://71164810.0" TargetMode="External"/><Relationship Id="rId24" Type="http://schemas.openxmlformats.org/officeDocument/2006/relationships/hyperlink" Target="garantF1://72031242.0" TargetMode="External"/><Relationship Id="rId32" Type="http://schemas.openxmlformats.org/officeDocument/2006/relationships/hyperlink" Target="garantF1://72026432.0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12088083.0" TargetMode="External"/><Relationship Id="rId45" Type="http://schemas.openxmlformats.org/officeDocument/2006/relationships/hyperlink" Target="garantF1://72026556.0" TargetMode="External"/><Relationship Id="rId53" Type="http://schemas.openxmlformats.org/officeDocument/2006/relationships/hyperlink" Target="garantF1://12088083.0" TargetMode="External"/><Relationship Id="rId58" Type="http://schemas.openxmlformats.org/officeDocument/2006/relationships/hyperlink" Target="garantF1://70253464.143" TargetMode="External"/><Relationship Id="rId66" Type="http://schemas.openxmlformats.org/officeDocument/2006/relationships/hyperlink" Target="garantF1://72013528.0" TargetMode="External"/><Relationship Id="rId74" Type="http://schemas.openxmlformats.org/officeDocument/2006/relationships/hyperlink" Target="garantF1://71905514.61" TargetMode="External"/><Relationship Id="rId79" Type="http://schemas.openxmlformats.org/officeDocument/2006/relationships/hyperlink" Target="garantF1://72018112.0" TargetMode="External"/><Relationship Id="rId87" Type="http://schemas.openxmlformats.org/officeDocument/2006/relationships/hyperlink" Target="garantF1://71078476.1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253464.3712" TargetMode="External"/><Relationship Id="rId82" Type="http://schemas.openxmlformats.org/officeDocument/2006/relationships/hyperlink" Target="garantF1://72016596.0" TargetMode="External"/><Relationship Id="rId90" Type="http://schemas.openxmlformats.org/officeDocument/2006/relationships/hyperlink" Target="garantF1://72014028.0" TargetMode="External"/><Relationship Id="rId95" Type="http://schemas.openxmlformats.org/officeDocument/2006/relationships/hyperlink" Target="garantF1://71730028.1181" TargetMode="External"/><Relationship Id="rId19" Type="http://schemas.openxmlformats.org/officeDocument/2006/relationships/hyperlink" Target="garantF1://72033808.2" TargetMode="External"/><Relationship Id="rId14" Type="http://schemas.openxmlformats.org/officeDocument/2006/relationships/hyperlink" Target="garantF1://71695840.1000" TargetMode="External"/><Relationship Id="rId22" Type="http://schemas.openxmlformats.org/officeDocument/2006/relationships/hyperlink" Target="garantF1://72029404.0" TargetMode="External"/><Relationship Id="rId27" Type="http://schemas.openxmlformats.org/officeDocument/2006/relationships/hyperlink" Target="garantF1://72030582.0" TargetMode="External"/><Relationship Id="rId30" Type="http://schemas.openxmlformats.org/officeDocument/2006/relationships/hyperlink" Target="garantF1://72030584.0" TargetMode="External"/><Relationship Id="rId35" Type="http://schemas.openxmlformats.org/officeDocument/2006/relationships/hyperlink" Target="garantF1://72021176.0" TargetMode="External"/><Relationship Id="rId43" Type="http://schemas.openxmlformats.org/officeDocument/2006/relationships/hyperlink" Target="garantF1://12088083.224" TargetMode="External"/><Relationship Id="rId48" Type="http://schemas.openxmlformats.org/officeDocument/2006/relationships/hyperlink" Target="garantF1://71748836.0" TargetMode="External"/><Relationship Id="rId56" Type="http://schemas.openxmlformats.org/officeDocument/2006/relationships/hyperlink" Target="garantF1://71695840.1000" TargetMode="External"/><Relationship Id="rId64" Type="http://schemas.openxmlformats.org/officeDocument/2006/relationships/hyperlink" Target="garantF1://12088083.0" TargetMode="External"/><Relationship Id="rId69" Type="http://schemas.openxmlformats.org/officeDocument/2006/relationships/hyperlink" Target="garantF1://70373958.0" TargetMode="External"/><Relationship Id="rId77" Type="http://schemas.openxmlformats.org/officeDocument/2006/relationships/hyperlink" Target="garantF1://72013678.1000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70253464.0" TargetMode="External"/><Relationship Id="rId51" Type="http://schemas.openxmlformats.org/officeDocument/2006/relationships/hyperlink" Target="garantF1://12088083.851" TargetMode="External"/><Relationship Id="rId72" Type="http://schemas.openxmlformats.org/officeDocument/2006/relationships/hyperlink" Target="garantF1://57310461.201810231" TargetMode="External"/><Relationship Id="rId80" Type="http://schemas.openxmlformats.org/officeDocument/2006/relationships/hyperlink" Target="garantF1://12088083.0" TargetMode="External"/><Relationship Id="rId85" Type="http://schemas.openxmlformats.org/officeDocument/2006/relationships/hyperlink" Target="garantF1://70253464.19" TargetMode="External"/><Relationship Id="rId93" Type="http://schemas.openxmlformats.org/officeDocument/2006/relationships/hyperlink" Target="garantF1://71730028.1010" TargetMode="External"/><Relationship Id="rId98" Type="http://schemas.openxmlformats.org/officeDocument/2006/relationships/hyperlink" Target="garantF1://71710812.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74909.4006" TargetMode="External"/><Relationship Id="rId17" Type="http://schemas.openxmlformats.org/officeDocument/2006/relationships/hyperlink" Target="garantF1://70761952.200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71765282.0" TargetMode="External"/><Relationship Id="rId38" Type="http://schemas.openxmlformats.org/officeDocument/2006/relationships/hyperlink" Target="garantF1://56676609.0" TargetMode="External"/><Relationship Id="rId46" Type="http://schemas.openxmlformats.org/officeDocument/2006/relationships/hyperlink" Target="garantF1://70253464.345" TargetMode="External"/><Relationship Id="rId59" Type="http://schemas.openxmlformats.org/officeDocument/2006/relationships/hyperlink" Target="garantF1://71164810.0" TargetMode="External"/><Relationship Id="rId67" Type="http://schemas.openxmlformats.org/officeDocument/2006/relationships/hyperlink" Target="garantF1://70253464.22" TargetMode="External"/><Relationship Id="rId20" Type="http://schemas.openxmlformats.org/officeDocument/2006/relationships/hyperlink" Target="garantF1://71645330.1000" TargetMode="External"/><Relationship Id="rId41" Type="http://schemas.openxmlformats.org/officeDocument/2006/relationships/hyperlink" Target="garantF1://70253464.274" TargetMode="External"/><Relationship Id="rId54" Type="http://schemas.openxmlformats.org/officeDocument/2006/relationships/hyperlink" Target="garantF1://71875730.0" TargetMode="External"/><Relationship Id="rId62" Type="http://schemas.openxmlformats.org/officeDocument/2006/relationships/hyperlink" Target="garantF1://72020444.0" TargetMode="External"/><Relationship Id="rId70" Type="http://schemas.openxmlformats.org/officeDocument/2006/relationships/hyperlink" Target="garantF1://70373958.1601" TargetMode="External"/><Relationship Id="rId75" Type="http://schemas.openxmlformats.org/officeDocument/2006/relationships/hyperlink" Target="garantF1://72013678.0" TargetMode="External"/><Relationship Id="rId83" Type="http://schemas.openxmlformats.org/officeDocument/2006/relationships/hyperlink" Target="garantF1://72016596.10000" TargetMode="External"/><Relationship Id="rId88" Type="http://schemas.openxmlformats.org/officeDocument/2006/relationships/hyperlink" Target="garantF1://71078476.1001" TargetMode="External"/><Relationship Id="rId91" Type="http://schemas.openxmlformats.org/officeDocument/2006/relationships/hyperlink" Target="garantF1://71730028.1014" TargetMode="External"/><Relationship Id="rId96" Type="http://schemas.openxmlformats.org/officeDocument/2006/relationships/hyperlink" Target="garantF1://71730028.101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031242.0" TargetMode="External"/><Relationship Id="rId15" Type="http://schemas.openxmlformats.org/officeDocument/2006/relationships/hyperlink" Target="garantF1://77574563.0" TargetMode="External"/><Relationship Id="rId23" Type="http://schemas.openxmlformats.org/officeDocument/2006/relationships/hyperlink" Target="garantF1://70461468.3" TargetMode="External"/><Relationship Id="rId28" Type="http://schemas.openxmlformats.org/officeDocument/2006/relationships/hyperlink" Target="garantF1://12091967.9110" TargetMode="External"/><Relationship Id="rId36" Type="http://schemas.openxmlformats.org/officeDocument/2006/relationships/hyperlink" Target="garantF1://10064072.768" TargetMode="External"/><Relationship Id="rId49" Type="http://schemas.openxmlformats.org/officeDocument/2006/relationships/hyperlink" Target="garantF1://71748836.43" TargetMode="External"/><Relationship Id="rId57" Type="http://schemas.openxmlformats.org/officeDocument/2006/relationships/hyperlink" Target="garantF1://72023048.1000" TargetMode="External"/><Relationship Id="rId10" Type="http://schemas.openxmlformats.org/officeDocument/2006/relationships/hyperlink" Target="garantF1://70253464.0" TargetMode="External"/><Relationship Id="rId31" Type="http://schemas.openxmlformats.org/officeDocument/2006/relationships/hyperlink" Target="garantF1://70253464.0" TargetMode="External"/><Relationship Id="rId44" Type="http://schemas.openxmlformats.org/officeDocument/2006/relationships/hyperlink" Target="garantF1://12088083.382" TargetMode="External"/><Relationship Id="rId52" Type="http://schemas.openxmlformats.org/officeDocument/2006/relationships/hyperlink" Target="garantF1://70253464.0" TargetMode="External"/><Relationship Id="rId60" Type="http://schemas.openxmlformats.org/officeDocument/2006/relationships/hyperlink" Target="garantF1://70253464.31100" TargetMode="External"/><Relationship Id="rId65" Type="http://schemas.openxmlformats.org/officeDocument/2006/relationships/hyperlink" Target="garantF1://72020432.0" TargetMode="External"/><Relationship Id="rId73" Type="http://schemas.openxmlformats.org/officeDocument/2006/relationships/hyperlink" Target="garantF1://72016546.0" TargetMode="External"/><Relationship Id="rId78" Type="http://schemas.openxmlformats.org/officeDocument/2006/relationships/hyperlink" Target="garantF1://72013678.2000" TargetMode="External"/><Relationship Id="rId81" Type="http://schemas.openxmlformats.org/officeDocument/2006/relationships/hyperlink" Target="garantF1://71905514.61" TargetMode="External"/><Relationship Id="rId86" Type="http://schemas.openxmlformats.org/officeDocument/2006/relationships/hyperlink" Target="garantF1://71078476.0" TargetMode="External"/><Relationship Id="rId94" Type="http://schemas.openxmlformats.org/officeDocument/2006/relationships/hyperlink" Target="garantF1://72016606.0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7574563.0" TargetMode="External"/><Relationship Id="rId13" Type="http://schemas.openxmlformats.org/officeDocument/2006/relationships/hyperlink" Target="garantF1://72023048.1000" TargetMode="External"/><Relationship Id="rId18" Type="http://schemas.openxmlformats.org/officeDocument/2006/relationships/hyperlink" Target="garantF1://71645330.11" TargetMode="External"/><Relationship Id="rId3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2019-01-24T08:36:00Z</dcterms:created>
  <dcterms:modified xsi:type="dcterms:W3CDTF">2019-01-24T08:36:00Z</dcterms:modified>
</cp:coreProperties>
</file>